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767408" w14:textId="77777777" w:rsidR="00113916" w:rsidRPr="007A07AD" w:rsidRDefault="00133C60" w:rsidP="005C17E7">
      <w:pPr>
        <w:tabs>
          <w:tab w:val="right" w:pos="9639"/>
        </w:tabs>
        <w:spacing w:after="60"/>
        <w:rPr>
          <w:rFonts w:ascii="Arial" w:eastAsia="MS Mincho" w:hAnsi="Arial"/>
          <w:b/>
          <w:sz w:val="22"/>
          <w:szCs w:val="22"/>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44730">
        <w:rPr>
          <w:rFonts w:ascii="Arial" w:hAnsi="Arial"/>
          <w:b/>
          <w:sz w:val="22"/>
          <w:szCs w:val="22"/>
        </w:rPr>
        <w:t xml:space="preserve">3GPP TSG RAN </w:t>
      </w:r>
      <w:r w:rsidR="00D976C8">
        <w:rPr>
          <w:rFonts w:ascii="Arial" w:hAnsi="Arial"/>
          <w:b/>
          <w:sz w:val="22"/>
          <w:szCs w:val="22"/>
        </w:rPr>
        <w:t xml:space="preserve">WG1 </w:t>
      </w:r>
      <w:r w:rsidR="00562DE5">
        <w:rPr>
          <w:rFonts w:ascii="Arial" w:hAnsi="Arial"/>
          <w:b/>
          <w:sz w:val="22"/>
          <w:szCs w:val="22"/>
        </w:rPr>
        <w:t>Meeting #9</w:t>
      </w:r>
      <w:r w:rsidR="00764BEE">
        <w:rPr>
          <w:rFonts w:ascii="Arial" w:hAnsi="Arial"/>
          <w:b/>
          <w:sz w:val="22"/>
          <w:szCs w:val="22"/>
        </w:rPr>
        <w:t>5</w:t>
      </w:r>
      <w:r w:rsidR="00D6375C">
        <w:rPr>
          <w:rFonts w:ascii="Arial" w:hAnsi="Arial"/>
          <w:b/>
          <w:sz w:val="22"/>
          <w:szCs w:val="22"/>
        </w:rPr>
        <w:tab/>
      </w:r>
      <w:r w:rsidR="007A07AD" w:rsidRPr="007A07AD">
        <w:rPr>
          <w:rFonts w:ascii="Arial" w:hAnsi="Arial"/>
          <w:b/>
          <w:sz w:val="22"/>
          <w:szCs w:val="22"/>
        </w:rPr>
        <w:t>R1-181</w:t>
      </w:r>
      <w:r w:rsidR="00764BEE">
        <w:rPr>
          <w:rFonts w:ascii="Arial" w:hAnsi="Arial"/>
          <w:b/>
          <w:sz w:val="22"/>
          <w:szCs w:val="22"/>
        </w:rPr>
        <w:t>2751</w:t>
      </w:r>
    </w:p>
    <w:p w14:paraId="5C4E5CBA" w14:textId="77777777" w:rsidR="00113916" w:rsidRPr="00F97042" w:rsidRDefault="00764BEE" w:rsidP="00113916">
      <w:pPr>
        <w:rPr>
          <w:rFonts w:ascii="Arial" w:hAnsi="Arial"/>
          <w:b/>
          <w:sz w:val="22"/>
          <w:szCs w:val="22"/>
          <w:lang w:val="en-AU"/>
        </w:rPr>
      </w:pPr>
      <w:r>
        <w:rPr>
          <w:rFonts w:ascii="Arial" w:hAnsi="Arial"/>
          <w:b/>
          <w:sz w:val="22"/>
          <w:szCs w:val="22"/>
          <w:lang w:val="en-AU"/>
        </w:rPr>
        <w:t>Spokane</w:t>
      </w:r>
      <w:r w:rsidR="00C434DD">
        <w:rPr>
          <w:rFonts w:ascii="Arial" w:hAnsi="Arial"/>
          <w:b/>
          <w:sz w:val="22"/>
          <w:szCs w:val="22"/>
          <w:lang w:val="en-AU"/>
        </w:rPr>
        <w:t xml:space="preserve">, </w:t>
      </w:r>
      <w:r>
        <w:rPr>
          <w:rFonts w:ascii="Arial" w:hAnsi="Arial"/>
          <w:b/>
          <w:sz w:val="22"/>
          <w:szCs w:val="22"/>
          <w:lang w:val="en-AU"/>
        </w:rPr>
        <w:t>USA</w:t>
      </w:r>
      <w:r w:rsidR="00C434DD">
        <w:rPr>
          <w:rFonts w:ascii="Arial" w:hAnsi="Arial"/>
          <w:b/>
          <w:sz w:val="22"/>
          <w:szCs w:val="22"/>
          <w:lang w:val="en-AU"/>
        </w:rPr>
        <w:t>,</w:t>
      </w:r>
      <w:r w:rsidR="00F02F65" w:rsidRPr="00F02F65">
        <w:rPr>
          <w:rFonts w:ascii="Arial" w:hAnsi="Arial"/>
          <w:b/>
          <w:sz w:val="22"/>
          <w:szCs w:val="22"/>
          <w:lang w:val="en-AU"/>
        </w:rPr>
        <w:t xml:space="preserve"> </w:t>
      </w:r>
      <w:r>
        <w:rPr>
          <w:rFonts w:ascii="Arial" w:hAnsi="Arial"/>
          <w:b/>
          <w:sz w:val="22"/>
          <w:szCs w:val="22"/>
          <w:lang w:val="en-AU"/>
        </w:rPr>
        <w:t>12</w:t>
      </w:r>
      <w:r w:rsidR="00562DE5">
        <w:rPr>
          <w:rFonts w:ascii="Arial" w:hAnsi="Arial"/>
          <w:b/>
          <w:sz w:val="22"/>
          <w:szCs w:val="22"/>
          <w:lang w:val="en-AU"/>
        </w:rPr>
        <w:t>th</w:t>
      </w:r>
      <w:r w:rsidR="00EE2E65" w:rsidRPr="00F02F65">
        <w:rPr>
          <w:rFonts w:ascii="Arial" w:hAnsi="Arial"/>
          <w:b/>
          <w:sz w:val="22"/>
          <w:szCs w:val="22"/>
          <w:lang w:val="en-AU"/>
        </w:rPr>
        <w:t xml:space="preserve"> </w:t>
      </w:r>
      <w:r w:rsidR="00562DE5">
        <w:rPr>
          <w:rFonts w:ascii="Arial" w:hAnsi="Arial"/>
          <w:b/>
          <w:sz w:val="22"/>
          <w:szCs w:val="22"/>
          <w:lang w:val="en-AU"/>
        </w:rPr>
        <w:t>– 1</w:t>
      </w:r>
      <w:r>
        <w:rPr>
          <w:rFonts w:ascii="Arial" w:hAnsi="Arial"/>
          <w:b/>
          <w:sz w:val="22"/>
          <w:szCs w:val="22"/>
          <w:lang w:val="en-AU"/>
        </w:rPr>
        <w:t>6</w:t>
      </w:r>
      <w:r w:rsidR="00F02F65" w:rsidRPr="00F02F65">
        <w:rPr>
          <w:rFonts w:ascii="Arial" w:hAnsi="Arial"/>
          <w:b/>
          <w:sz w:val="22"/>
          <w:szCs w:val="22"/>
          <w:lang w:val="en-AU"/>
        </w:rPr>
        <w:t xml:space="preserve">th </w:t>
      </w:r>
      <w:r>
        <w:rPr>
          <w:rFonts w:ascii="Arial" w:hAnsi="Arial"/>
          <w:b/>
          <w:sz w:val="22"/>
          <w:szCs w:val="22"/>
          <w:lang w:val="en-AU"/>
        </w:rPr>
        <w:t>November</w:t>
      </w:r>
      <w:r w:rsidR="00F02F65" w:rsidRPr="00F02F65">
        <w:rPr>
          <w:rFonts w:ascii="Arial" w:hAnsi="Arial"/>
          <w:b/>
          <w:sz w:val="22"/>
          <w:szCs w:val="22"/>
          <w:lang w:val="en-AU"/>
        </w:rPr>
        <w:t xml:space="preserve"> </w:t>
      </w:r>
      <w:r w:rsidR="00562DE5">
        <w:rPr>
          <w:rFonts w:ascii="Arial" w:hAnsi="Arial"/>
          <w:b/>
          <w:sz w:val="22"/>
          <w:szCs w:val="22"/>
          <w:lang w:val="en-AU"/>
        </w:rPr>
        <w:t>2018</w:t>
      </w:r>
    </w:p>
    <w:p w14:paraId="4548354B" w14:textId="77777777" w:rsidR="00DD4E7D" w:rsidRPr="00E840F9" w:rsidRDefault="00DD4E7D" w:rsidP="005C17E7">
      <w:pPr>
        <w:tabs>
          <w:tab w:val="left" w:pos="1800"/>
        </w:tabs>
        <w:spacing w:after="60"/>
        <w:rPr>
          <w:rFonts w:eastAsia="MS Mincho"/>
          <w:b/>
        </w:rPr>
      </w:pPr>
      <w:r w:rsidRPr="004A539C">
        <w:rPr>
          <w:b/>
        </w:rPr>
        <w:t>Agenda Item:</w:t>
      </w:r>
      <w:r w:rsidRPr="004A539C">
        <w:rPr>
          <w:b/>
        </w:rPr>
        <w:tab/>
      </w:r>
      <w:r w:rsidR="00DE4BC0">
        <w:rPr>
          <w:b/>
        </w:rPr>
        <w:t>7.2.10.1</w:t>
      </w:r>
    </w:p>
    <w:p w14:paraId="7E316365" w14:textId="77777777" w:rsidR="00DD4E7D" w:rsidRPr="004A539C" w:rsidRDefault="00DD4E7D" w:rsidP="00DD4E7D">
      <w:pPr>
        <w:tabs>
          <w:tab w:val="left" w:pos="1800"/>
        </w:tabs>
        <w:spacing w:after="60"/>
        <w:rPr>
          <w:b/>
        </w:rPr>
      </w:pPr>
      <w:r w:rsidRPr="004A539C">
        <w:rPr>
          <w:b/>
        </w:rPr>
        <w:t xml:space="preserve">Source: </w:t>
      </w:r>
      <w:r w:rsidRPr="004A539C">
        <w:rPr>
          <w:b/>
        </w:rPr>
        <w:tab/>
      </w:r>
      <w:r w:rsidR="00E14CBF">
        <w:rPr>
          <w:b/>
        </w:rPr>
        <w:t>Sony</w:t>
      </w:r>
      <w:r w:rsidR="005833B3">
        <w:rPr>
          <w:b/>
        </w:rPr>
        <w:t xml:space="preserve"> </w:t>
      </w:r>
    </w:p>
    <w:p w14:paraId="47BF2223" w14:textId="77777777" w:rsidR="00DD4E7D" w:rsidRPr="004A539C" w:rsidRDefault="00DD4E7D" w:rsidP="00FB7782">
      <w:pPr>
        <w:tabs>
          <w:tab w:val="left" w:pos="1800"/>
        </w:tabs>
        <w:spacing w:after="60"/>
        <w:ind w:left="1800" w:hanging="1800"/>
        <w:rPr>
          <w:b/>
        </w:rPr>
      </w:pPr>
      <w:r w:rsidRPr="004A539C">
        <w:rPr>
          <w:b/>
          <w:color w:val="000000"/>
        </w:rPr>
        <w:t>Title:</w:t>
      </w:r>
      <w:r w:rsidRPr="004A539C">
        <w:rPr>
          <w:b/>
          <w:color w:val="000000"/>
        </w:rPr>
        <w:tab/>
      </w:r>
      <w:r w:rsidR="00764BEE" w:rsidRPr="00764BEE">
        <w:rPr>
          <w:b/>
          <w:color w:val="000000"/>
        </w:rPr>
        <w:t>Remaining issues on NR positioning requirements</w:t>
      </w:r>
      <w:r w:rsidR="00605EF0">
        <w:rPr>
          <w:b/>
          <w:color w:val="000000"/>
        </w:rPr>
        <w:t xml:space="preserve"> </w:t>
      </w:r>
      <w:r w:rsidR="00E252B8">
        <w:rPr>
          <w:b/>
          <w:color w:val="000000"/>
        </w:rPr>
        <w:t xml:space="preserve"> </w:t>
      </w:r>
    </w:p>
    <w:p w14:paraId="0A8D69B7" w14:textId="77777777" w:rsidR="00DD4E7D" w:rsidRPr="004A539C" w:rsidRDefault="00DD4E7D" w:rsidP="00DD4E7D">
      <w:pPr>
        <w:tabs>
          <w:tab w:val="left" w:pos="1800"/>
        </w:tabs>
        <w:spacing w:after="60"/>
        <w:rPr>
          <w:b/>
        </w:rPr>
      </w:pPr>
      <w:r w:rsidRPr="004A539C">
        <w:rPr>
          <w:b/>
        </w:rPr>
        <w:t>Document for:</w:t>
      </w:r>
      <w:r w:rsidR="004D2A00" w:rsidRPr="004A539C">
        <w:rPr>
          <w:b/>
        </w:rPr>
        <w:tab/>
        <w:t>Discussion</w:t>
      </w:r>
      <w:r w:rsidR="00E174F6" w:rsidRPr="004A539C">
        <w:rPr>
          <w:b/>
        </w:rPr>
        <w:t xml:space="preserve"> / </w:t>
      </w:r>
      <w:r w:rsidR="00DE4BC0">
        <w:rPr>
          <w:b/>
        </w:rPr>
        <w:t>D</w:t>
      </w:r>
      <w:r w:rsidR="00E174F6" w:rsidRPr="004A539C">
        <w:rPr>
          <w:b/>
        </w:rPr>
        <w:t>ecision</w:t>
      </w:r>
    </w:p>
    <w:p w14:paraId="6E1D5284" w14:textId="77777777" w:rsidR="00DE4BC0"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p>
    <w:p w14:paraId="75F38544" w14:textId="3D40A78F" w:rsidR="005E7F19" w:rsidRPr="005031A7" w:rsidRDefault="00DE4BC0" w:rsidP="00DE4BC0">
      <w:pPr>
        <w:spacing w:afterLines="50" w:after="120"/>
        <w:jc w:val="both"/>
        <w:rPr>
          <w:rFonts w:ascii="Times New Roman" w:eastAsia="MS Mincho" w:hAnsi="Times New Roman"/>
          <w:sz w:val="22"/>
          <w:szCs w:val="22"/>
          <w:lang w:val="en-US"/>
        </w:rPr>
      </w:pPr>
      <w:r w:rsidRPr="005031A7">
        <w:rPr>
          <w:rFonts w:ascii="Times New Roman" w:eastAsia="MS Mincho" w:hAnsi="Times New Roman"/>
          <w:sz w:val="22"/>
          <w:szCs w:val="22"/>
          <w:lang w:val="en-US"/>
        </w:rPr>
        <w:t>A new study item “</w:t>
      </w:r>
      <w:r w:rsidR="005E7F19" w:rsidRPr="005031A7">
        <w:rPr>
          <w:rFonts w:ascii="Times New Roman" w:eastAsia="MS Mincho" w:hAnsi="Times New Roman"/>
          <w:sz w:val="22"/>
          <w:szCs w:val="22"/>
          <w:lang w:val="en-US"/>
        </w:rPr>
        <w:t>Study on NR positioning support</w:t>
      </w:r>
      <w:r w:rsidRPr="005031A7">
        <w:rPr>
          <w:rFonts w:ascii="Times New Roman" w:eastAsia="MS Mincho" w:hAnsi="Times New Roman"/>
          <w:sz w:val="22"/>
          <w:szCs w:val="22"/>
          <w:lang w:val="en-US"/>
        </w:rPr>
        <w:t>” was approved in RAN plenary meeting #80</w:t>
      </w:r>
      <w:r w:rsidR="005E7F19" w:rsidRPr="005031A7">
        <w:rPr>
          <w:rFonts w:ascii="Times New Roman" w:eastAsia="MS Mincho" w:hAnsi="Times New Roman"/>
          <w:sz w:val="22"/>
          <w:szCs w:val="22"/>
          <w:lang w:val="en-US"/>
        </w:rPr>
        <w:t xml:space="preserve"> </w:t>
      </w:r>
      <w:r w:rsidR="005E7F19" w:rsidRPr="005031A7">
        <w:rPr>
          <w:rFonts w:ascii="Times New Roman" w:eastAsia="MS Mincho" w:hAnsi="Times New Roman"/>
          <w:sz w:val="22"/>
          <w:szCs w:val="22"/>
          <w:lang w:val="en-US"/>
        </w:rPr>
        <w:fldChar w:fldCharType="begin"/>
      </w:r>
      <w:r w:rsidR="005E7F19" w:rsidRPr="005031A7">
        <w:rPr>
          <w:rFonts w:ascii="Times New Roman" w:eastAsia="MS Mincho" w:hAnsi="Times New Roman"/>
          <w:sz w:val="22"/>
          <w:szCs w:val="22"/>
          <w:lang w:val="en-US"/>
        </w:rPr>
        <w:instrText xml:space="preserve"> REF _Ref525791085 \n \h </w:instrText>
      </w:r>
      <w:r w:rsidR="005031A7" w:rsidRPr="005031A7">
        <w:rPr>
          <w:rFonts w:ascii="Times New Roman" w:eastAsia="MS Mincho" w:hAnsi="Times New Roman"/>
          <w:sz w:val="22"/>
          <w:szCs w:val="22"/>
          <w:lang w:val="en-US"/>
        </w:rPr>
        <w:instrText xml:space="preserve"> \* MERGEFORMAT </w:instrText>
      </w:r>
      <w:r w:rsidR="005E7F19" w:rsidRPr="005031A7">
        <w:rPr>
          <w:rFonts w:ascii="Times New Roman" w:eastAsia="MS Mincho" w:hAnsi="Times New Roman"/>
          <w:sz w:val="22"/>
          <w:szCs w:val="22"/>
          <w:lang w:val="en-US"/>
        </w:rPr>
      </w:r>
      <w:r w:rsidR="005E7F19" w:rsidRPr="005031A7">
        <w:rPr>
          <w:rFonts w:ascii="Times New Roman" w:eastAsia="MS Mincho" w:hAnsi="Times New Roman"/>
          <w:sz w:val="22"/>
          <w:szCs w:val="22"/>
          <w:lang w:val="en-US"/>
        </w:rPr>
        <w:fldChar w:fldCharType="separate"/>
      </w:r>
      <w:r w:rsidR="005E7F19" w:rsidRPr="005031A7">
        <w:rPr>
          <w:rFonts w:ascii="Times New Roman" w:eastAsia="MS Mincho" w:hAnsi="Times New Roman"/>
          <w:sz w:val="22"/>
          <w:szCs w:val="22"/>
          <w:lang w:val="en-US"/>
        </w:rPr>
        <w:t xml:space="preserve">[1] </w:t>
      </w:r>
      <w:r w:rsidR="005E7F19" w:rsidRPr="005031A7">
        <w:rPr>
          <w:rFonts w:ascii="Times New Roman" w:eastAsia="MS Mincho" w:hAnsi="Times New Roman"/>
          <w:sz w:val="22"/>
          <w:szCs w:val="22"/>
          <w:lang w:val="en-US"/>
        </w:rPr>
        <w:fldChar w:fldCharType="end"/>
      </w:r>
      <w:r w:rsidRPr="005031A7">
        <w:rPr>
          <w:rFonts w:ascii="Times New Roman" w:eastAsia="MS Mincho" w:hAnsi="Times New Roman"/>
          <w:sz w:val="22"/>
          <w:szCs w:val="22"/>
          <w:lang w:val="en-US"/>
        </w:rPr>
        <w:t xml:space="preserve">. </w:t>
      </w:r>
      <w:r w:rsidR="005E7F19" w:rsidRPr="005031A7">
        <w:rPr>
          <w:rFonts w:ascii="Times New Roman" w:eastAsia="MS Mincho" w:hAnsi="Times New Roman"/>
          <w:sz w:val="22"/>
          <w:szCs w:val="22"/>
          <w:lang w:val="en-US"/>
        </w:rPr>
        <w:t xml:space="preserve">The objective of this study item is to evaluate potential solutions to address NR positioning requirements as defined in TR 38.913, TS 22.261, TR 22.872 and TR 22.804 while considering E911 requirements by </w:t>
      </w:r>
      <w:proofErr w:type="spellStart"/>
      <w:r w:rsidR="005E7F19" w:rsidRPr="005031A7">
        <w:rPr>
          <w:rFonts w:ascii="Times New Roman" w:eastAsia="MS Mincho" w:hAnsi="Times New Roman"/>
          <w:sz w:val="22"/>
          <w:szCs w:val="22"/>
          <w:lang w:val="en-US"/>
        </w:rPr>
        <w:t>analysing</w:t>
      </w:r>
      <w:proofErr w:type="spellEnd"/>
      <w:r w:rsidR="005E7F19" w:rsidRPr="005031A7">
        <w:rPr>
          <w:rFonts w:ascii="Times New Roman" w:eastAsia="MS Mincho" w:hAnsi="Times New Roman"/>
          <w:sz w:val="22"/>
          <w:szCs w:val="22"/>
          <w:lang w:val="en-US"/>
        </w:rPr>
        <w:t xml:space="preserve"> positioning accuracy (including latitude, longitude and altitude), availability, reliability, latency, network synchronization requirements and/or UE/</w:t>
      </w:r>
      <w:proofErr w:type="spellStart"/>
      <w:r w:rsidR="005E7F19" w:rsidRPr="005031A7">
        <w:rPr>
          <w:rFonts w:ascii="Times New Roman" w:eastAsia="MS Mincho" w:hAnsi="Times New Roman"/>
          <w:sz w:val="22"/>
          <w:szCs w:val="22"/>
          <w:lang w:val="en-US"/>
        </w:rPr>
        <w:t>gNB</w:t>
      </w:r>
      <w:proofErr w:type="spellEnd"/>
      <w:r w:rsidR="005E7F19" w:rsidRPr="005031A7">
        <w:rPr>
          <w:rFonts w:ascii="Times New Roman" w:eastAsia="MS Mincho" w:hAnsi="Times New Roman"/>
          <w:sz w:val="22"/>
          <w:szCs w:val="22"/>
          <w:lang w:val="en-US"/>
        </w:rPr>
        <w:t xml:space="preserve"> complexity to perform positioning, and taking into account a preference to maximize synergy where possible with existing positioning support for E-UTRAN. </w:t>
      </w:r>
    </w:p>
    <w:p w14:paraId="1A4C7086" w14:textId="39965D4E" w:rsidR="00DE4BC0" w:rsidRPr="005031A7" w:rsidRDefault="0026275F" w:rsidP="00DE4BC0">
      <w:pPr>
        <w:spacing w:afterLines="50" w:after="120"/>
        <w:jc w:val="both"/>
        <w:rPr>
          <w:rFonts w:ascii="Times New Roman" w:eastAsia="MS Mincho" w:hAnsi="Times New Roman"/>
          <w:sz w:val="22"/>
          <w:szCs w:val="22"/>
          <w:lang w:val="en-US"/>
        </w:rPr>
      </w:pPr>
      <w:r w:rsidRPr="005031A7">
        <w:rPr>
          <w:rFonts w:ascii="Times New Roman" w:eastAsia="MS Mincho" w:hAnsi="Times New Roman"/>
          <w:sz w:val="22"/>
          <w:szCs w:val="22"/>
          <w:lang w:val="en-US"/>
        </w:rPr>
        <w:t>With respect to the positioning requirement</w:t>
      </w:r>
      <w:r w:rsidR="00906500" w:rsidRPr="005031A7">
        <w:rPr>
          <w:rFonts w:ascii="Times New Roman" w:eastAsia="MS Mincho" w:hAnsi="Times New Roman"/>
          <w:sz w:val="22"/>
          <w:szCs w:val="22"/>
          <w:lang w:val="en-US"/>
        </w:rPr>
        <w:t>s</w:t>
      </w:r>
      <w:r w:rsidRPr="005031A7">
        <w:rPr>
          <w:rFonts w:ascii="Times New Roman" w:eastAsia="MS Mincho" w:hAnsi="Times New Roman"/>
          <w:sz w:val="22"/>
          <w:szCs w:val="22"/>
          <w:lang w:val="en-US"/>
        </w:rPr>
        <w:t>, RAN1 has made the following agreement in</w:t>
      </w:r>
      <w:r w:rsidR="005E37CD" w:rsidRPr="005031A7">
        <w:rPr>
          <w:rFonts w:ascii="Times New Roman" w:eastAsia="MS Mincho" w:hAnsi="Times New Roman"/>
          <w:sz w:val="22"/>
          <w:szCs w:val="22"/>
          <w:lang w:val="en-US"/>
        </w:rPr>
        <w:t xml:space="preserve"> </w:t>
      </w:r>
      <w:r w:rsidR="005E37CD" w:rsidRPr="005031A7">
        <w:rPr>
          <w:rFonts w:ascii="Times New Roman" w:eastAsia="MS Mincho" w:hAnsi="Times New Roman"/>
          <w:sz w:val="22"/>
          <w:szCs w:val="22"/>
          <w:lang w:val="en-US"/>
        </w:rPr>
        <w:fldChar w:fldCharType="begin"/>
      </w:r>
      <w:r w:rsidR="005E37CD" w:rsidRPr="005031A7">
        <w:rPr>
          <w:rFonts w:ascii="Times New Roman" w:eastAsia="MS Mincho" w:hAnsi="Times New Roman"/>
          <w:sz w:val="22"/>
          <w:szCs w:val="22"/>
          <w:lang w:val="en-US"/>
        </w:rPr>
        <w:instrText xml:space="preserve"> REF _Ref528931191 \r \h </w:instrText>
      </w:r>
      <w:r w:rsidR="005031A7" w:rsidRPr="005031A7">
        <w:rPr>
          <w:rFonts w:ascii="Times New Roman" w:eastAsia="MS Mincho" w:hAnsi="Times New Roman"/>
          <w:sz w:val="22"/>
          <w:szCs w:val="22"/>
          <w:lang w:val="en-US"/>
        </w:rPr>
        <w:instrText xml:space="preserve"> \* MERGEFORMAT </w:instrText>
      </w:r>
      <w:r w:rsidR="005E37CD" w:rsidRPr="005031A7">
        <w:rPr>
          <w:rFonts w:ascii="Times New Roman" w:eastAsia="MS Mincho" w:hAnsi="Times New Roman"/>
          <w:sz w:val="22"/>
          <w:szCs w:val="22"/>
          <w:lang w:val="en-US"/>
        </w:rPr>
      </w:r>
      <w:r w:rsidR="005E37CD" w:rsidRPr="005031A7">
        <w:rPr>
          <w:rFonts w:ascii="Times New Roman" w:eastAsia="MS Mincho" w:hAnsi="Times New Roman"/>
          <w:sz w:val="22"/>
          <w:szCs w:val="22"/>
          <w:lang w:val="en-US"/>
        </w:rPr>
        <w:fldChar w:fldCharType="separate"/>
      </w:r>
      <w:r w:rsidR="005E37CD" w:rsidRPr="005031A7">
        <w:rPr>
          <w:rFonts w:ascii="Times New Roman" w:eastAsia="MS Mincho" w:hAnsi="Times New Roman"/>
          <w:sz w:val="22"/>
          <w:szCs w:val="22"/>
          <w:lang w:val="en-US"/>
        </w:rPr>
        <w:t xml:space="preserve">[2] </w:t>
      </w:r>
      <w:r w:rsidR="005E37CD" w:rsidRPr="005031A7">
        <w:rPr>
          <w:rFonts w:ascii="Times New Roman" w:eastAsia="MS Mincho" w:hAnsi="Times New Roman"/>
          <w:sz w:val="22"/>
          <w:szCs w:val="22"/>
          <w:lang w:val="en-US"/>
        </w:rPr>
        <w:fldChar w:fldCharType="end"/>
      </w:r>
      <w:r w:rsidR="005E7F19" w:rsidRPr="005031A7">
        <w:rPr>
          <w:rFonts w:ascii="Times New Roman" w:eastAsia="MS Mincho" w:hAnsi="Times New Roman"/>
          <w:sz w:val="22"/>
          <w:szCs w:val="22"/>
          <w:lang w:val="en-US"/>
        </w:rPr>
        <w:t>:</w:t>
      </w:r>
    </w:p>
    <w:p w14:paraId="01859109" w14:textId="77777777" w:rsidR="0026275F" w:rsidRPr="005031A7" w:rsidRDefault="0026275F" w:rsidP="0026275F">
      <w:pPr>
        <w:rPr>
          <w:rFonts w:ascii="Times New Roman" w:hAnsi="Times New Roman" w:cs="Times New Roman"/>
          <w:lang w:eastAsia="x-none"/>
        </w:rPr>
      </w:pPr>
      <w:r w:rsidRPr="005031A7">
        <w:rPr>
          <w:rFonts w:ascii="Times New Roman" w:hAnsi="Times New Roman" w:cs="Times New Roman"/>
          <w:highlight w:val="green"/>
          <w:lang w:eastAsia="x-none"/>
        </w:rPr>
        <w:t>Agreement:</w:t>
      </w:r>
    </w:p>
    <w:p w14:paraId="7C19BD43" w14:textId="77777777" w:rsidR="0026275F" w:rsidRPr="005031A7" w:rsidRDefault="0026275F" w:rsidP="0026275F">
      <w:pPr>
        <w:pStyle w:val="ListParagraph"/>
        <w:numPr>
          <w:ilvl w:val="0"/>
          <w:numId w:val="12"/>
        </w:numPr>
        <w:autoSpaceDE w:val="0"/>
        <w:autoSpaceDN w:val="0"/>
        <w:adjustRightInd w:val="0"/>
        <w:spacing w:after="120" w:line="276" w:lineRule="auto"/>
        <w:ind w:left="284" w:hanging="284"/>
        <w:rPr>
          <w:rFonts w:ascii="Times New Roman" w:hAnsi="Times New Roman"/>
          <w:lang w:val="en-US"/>
        </w:rPr>
      </w:pPr>
      <w:r w:rsidRPr="005031A7">
        <w:rPr>
          <w:rFonts w:ascii="Times New Roman" w:hAnsi="Times New Roman"/>
          <w:lang w:val="en-US"/>
        </w:rPr>
        <w:t>Regulatory requirements are considered as a minimum performance targets for NR Positioning studies</w:t>
      </w:r>
    </w:p>
    <w:p w14:paraId="027EBFFC" w14:textId="77777777" w:rsidR="0026275F" w:rsidRPr="005031A7" w:rsidRDefault="0026275F" w:rsidP="0026275F">
      <w:pPr>
        <w:pStyle w:val="ListParagraph"/>
        <w:numPr>
          <w:ilvl w:val="0"/>
          <w:numId w:val="12"/>
        </w:numPr>
        <w:autoSpaceDE w:val="0"/>
        <w:autoSpaceDN w:val="0"/>
        <w:adjustRightInd w:val="0"/>
        <w:spacing w:after="120" w:line="276" w:lineRule="auto"/>
        <w:ind w:left="284" w:hanging="284"/>
        <w:rPr>
          <w:rFonts w:ascii="Times New Roman" w:hAnsi="Times New Roman"/>
          <w:lang w:val="en-US"/>
        </w:rPr>
      </w:pPr>
      <w:r w:rsidRPr="005031A7">
        <w:rPr>
          <w:rFonts w:ascii="Times New Roman" w:hAnsi="Times New Roman"/>
          <w:lang w:val="en-US"/>
        </w:rPr>
        <w:t>Additional requirements based on commercial use cases can be used as input performance targets that are subject to further analysis in terms of performance / complexity tradeoffs in different evaluation scenarios</w:t>
      </w:r>
    </w:p>
    <w:p w14:paraId="469A8B08" w14:textId="77777777" w:rsidR="0026275F" w:rsidRPr="005031A7" w:rsidRDefault="0026275F" w:rsidP="0026275F">
      <w:pPr>
        <w:pStyle w:val="ListParagraph"/>
        <w:numPr>
          <w:ilvl w:val="0"/>
          <w:numId w:val="12"/>
        </w:numPr>
        <w:autoSpaceDE w:val="0"/>
        <w:autoSpaceDN w:val="0"/>
        <w:adjustRightInd w:val="0"/>
        <w:spacing w:after="120" w:line="276" w:lineRule="auto"/>
        <w:ind w:left="284" w:hanging="284"/>
        <w:rPr>
          <w:rFonts w:ascii="Times New Roman" w:hAnsi="Times New Roman"/>
          <w:lang w:val="en-US"/>
        </w:rPr>
      </w:pPr>
      <w:r w:rsidRPr="005031A7">
        <w:rPr>
          <w:rFonts w:ascii="Times New Roman" w:hAnsi="Times New Roman"/>
          <w:lang w:val="en-US"/>
        </w:rPr>
        <w:t>For regulatory use cases, the following requirements are considered as a minimum performance targets for NR positioning</w:t>
      </w:r>
    </w:p>
    <w:p w14:paraId="31D47F29" w14:textId="77777777" w:rsidR="0026275F" w:rsidRPr="005031A7" w:rsidRDefault="0026275F" w:rsidP="0026275F">
      <w:pPr>
        <w:pStyle w:val="ListParagraph"/>
        <w:numPr>
          <w:ilvl w:val="1"/>
          <w:numId w:val="12"/>
        </w:numPr>
        <w:autoSpaceDE w:val="0"/>
        <w:autoSpaceDN w:val="0"/>
        <w:adjustRightInd w:val="0"/>
        <w:spacing w:after="120" w:line="276" w:lineRule="auto"/>
        <w:rPr>
          <w:rFonts w:ascii="Times New Roman" w:hAnsi="Times New Roman"/>
          <w:lang w:val="en-US"/>
        </w:rPr>
      </w:pPr>
      <w:r w:rsidRPr="005031A7">
        <w:rPr>
          <w:rFonts w:ascii="Times New Roman" w:hAnsi="Times New Roman"/>
          <w:lang w:val="en-US"/>
        </w:rPr>
        <w:t>Horizontal positioning error &lt;= 50m for 80% of UEs</w:t>
      </w:r>
    </w:p>
    <w:p w14:paraId="401F05C9" w14:textId="77777777" w:rsidR="0026275F" w:rsidRPr="005031A7" w:rsidRDefault="0026275F" w:rsidP="0026275F">
      <w:pPr>
        <w:pStyle w:val="ListParagraph"/>
        <w:numPr>
          <w:ilvl w:val="1"/>
          <w:numId w:val="12"/>
        </w:numPr>
        <w:autoSpaceDE w:val="0"/>
        <w:autoSpaceDN w:val="0"/>
        <w:adjustRightInd w:val="0"/>
        <w:spacing w:after="120" w:line="276" w:lineRule="auto"/>
        <w:rPr>
          <w:rFonts w:ascii="Times New Roman" w:hAnsi="Times New Roman"/>
          <w:lang w:val="en-US"/>
        </w:rPr>
      </w:pPr>
      <w:r w:rsidRPr="005031A7">
        <w:rPr>
          <w:rFonts w:ascii="Times New Roman" w:hAnsi="Times New Roman"/>
          <w:lang w:val="en-US"/>
        </w:rPr>
        <w:t>Vertical positioning error [&lt;5 m] for [80%] of UEs</w:t>
      </w:r>
    </w:p>
    <w:p w14:paraId="012DCB36" w14:textId="77777777" w:rsidR="0026275F" w:rsidRPr="005031A7" w:rsidRDefault="0026275F" w:rsidP="0026275F">
      <w:pPr>
        <w:pStyle w:val="ListParagraph"/>
        <w:numPr>
          <w:ilvl w:val="2"/>
          <w:numId w:val="12"/>
        </w:numPr>
        <w:autoSpaceDE w:val="0"/>
        <w:autoSpaceDN w:val="0"/>
        <w:adjustRightInd w:val="0"/>
        <w:spacing w:after="120" w:line="276" w:lineRule="auto"/>
        <w:rPr>
          <w:rFonts w:ascii="Times New Roman" w:hAnsi="Times New Roman"/>
          <w:lang w:val="en-US"/>
        </w:rPr>
      </w:pPr>
      <w:r w:rsidRPr="005031A7">
        <w:rPr>
          <w:rFonts w:ascii="Times New Roman" w:hAnsi="Times New Roman"/>
          <w:lang w:val="en-US"/>
        </w:rPr>
        <w:t>Note: The regulatory requirements refer to floor level vertical accuracy</w:t>
      </w:r>
    </w:p>
    <w:p w14:paraId="54D98C44" w14:textId="77777777" w:rsidR="0026275F" w:rsidRPr="005031A7" w:rsidRDefault="0026275F" w:rsidP="0026275F">
      <w:pPr>
        <w:pStyle w:val="ListParagraph"/>
        <w:numPr>
          <w:ilvl w:val="1"/>
          <w:numId w:val="12"/>
        </w:numPr>
        <w:autoSpaceDE w:val="0"/>
        <w:autoSpaceDN w:val="0"/>
        <w:adjustRightInd w:val="0"/>
        <w:spacing w:after="120" w:line="276" w:lineRule="auto"/>
        <w:rPr>
          <w:rFonts w:ascii="Times New Roman" w:hAnsi="Times New Roman"/>
          <w:lang w:val="en-US"/>
        </w:rPr>
      </w:pPr>
      <w:r w:rsidRPr="005031A7">
        <w:rPr>
          <w:rFonts w:ascii="Times New Roman" w:hAnsi="Times New Roman"/>
          <w:lang w:val="en-US"/>
        </w:rPr>
        <w:t>End to end latency and TTFF &lt; 30 seconds</w:t>
      </w:r>
    </w:p>
    <w:p w14:paraId="38E6E8A4" w14:textId="77777777" w:rsidR="0026275F" w:rsidRPr="005031A7" w:rsidRDefault="0026275F" w:rsidP="0026275F">
      <w:pPr>
        <w:pStyle w:val="ListParagraph"/>
        <w:numPr>
          <w:ilvl w:val="0"/>
          <w:numId w:val="12"/>
        </w:numPr>
        <w:autoSpaceDE w:val="0"/>
        <w:autoSpaceDN w:val="0"/>
        <w:adjustRightInd w:val="0"/>
        <w:spacing w:after="120" w:line="276" w:lineRule="auto"/>
        <w:ind w:left="284" w:hanging="284"/>
        <w:rPr>
          <w:rFonts w:ascii="Times New Roman" w:hAnsi="Times New Roman"/>
          <w:lang w:val="en-US"/>
        </w:rPr>
      </w:pPr>
      <w:r w:rsidRPr="005031A7">
        <w:rPr>
          <w:rFonts w:ascii="Times New Roman" w:hAnsi="Times New Roman"/>
          <w:lang w:val="en-US"/>
        </w:rPr>
        <w:t>As a starting point for commercial use cases, the following requirements are considered as performance targets for RAT dependent solutions, which are subject to further analysis in terms of performance / complexity tradeoffs of NR positioning radio-layer solutions</w:t>
      </w:r>
    </w:p>
    <w:p w14:paraId="0D77BC04" w14:textId="77777777" w:rsidR="0026275F" w:rsidRPr="005031A7" w:rsidRDefault="0026275F" w:rsidP="0026275F">
      <w:pPr>
        <w:pStyle w:val="ListParagraph"/>
        <w:numPr>
          <w:ilvl w:val="1"/>
          <w:numId w:val="12"/>
        </w:numPr>
        <w:autoSpaceDE w:val="0"/>
        <w:autoSpaceDN w:val="0"/>
        <w:adjustRightInd w:val="0"/>
        <w:spacing w:after="120" w:line="276" w:lineRule="auto"/>
        <w:rPr>
          <w:rFonts w:ascii="Times New Roman" w:hAnsi="Times New Roman"/>
          <w:lang w:val="en-US"/>
        </w:rPr>
      </w:pPr>
      <w:r w:rsidRPr="005031A7">
        <w:rPr>
          <w:rFonts w:ascii="Times New Roman" w:hAnsi="Times New Roman"/>
          <w:lang w:val="en-US"/>
        </w:rPr>
        <w:t>Horizontal positioning error &lt; [3]m for [</w:t>
      </w:r>
      <w:proofErr w:type="gramStart"/>
      <w:r w:rsidRPr="005031A7">
        <w:rPr>
          <w:rFonts w:ascii="Times New Roman" w:hAnsi="Times New Roman"/>
          <w:lang w:val="en-US"/>
        </w:rPr>
        <w:t>80]%</w:t>
      </w:r>
      <w:proofErr w:type="gramEnd"/>
      <w:r w:rsidRPr="005031A7">
        <w:rPr>
          <w:rFonts w:ascii="Times New Roman" w:hAnsi="Times New Roman"/>
          <w:lang w:val="en-US"/>
        </w:rPr>
        <w:t xml:space="preserve"> of UEs in indoor deployment scenarios</w:t>
      </w:r>
    </w:p>
    <w:p w14:paraId="4574902A" w14:textId="77777777" w:rsidR="0026275F" w:rsidRPr="005031A7" w:rsidRDefault="0026275F" w:rsidP="0026275F">
      <w:pPr>
        <w:pStyle w:val="ListParagraph"/>
        <w:numPr>
          <w:ilvl w:val="1"/>
          <w:numId w:val="12"/>
        </w:numPr>
        <w:autoSpaceDE w:val="0"/>
        <w:autoSpaceDN w:val="0"/>
        <w:adjustRightInd w:val="0"/>
        <w:spacing w:after="120" w:line="276" w:lineRule="auto"/>
        <w:rPr>
          <w:rFonts w:ascii="Times New Roman" w:hAnsi="Times New Roman"/>
          <w:lang w:val="en-US"/>
        </w:rPr>
      </w:pPr>
      <w:r w:rsidRPr="005031A7">
        <w:rPr>
          <w:rFonts w:ascii="Times New Roman" w:hAnsi="Times New Roman"/>
          <w:lang w:val="en-US"/>
        </w:rPr>
        <w:t>Horizontal positioning error &lt; [10]m for [</w:t>
      </w:r>
      <w:proofErr w:type="gramStart"/>
      <w:r w:rsidRPr="005031A7">
        <w:rPr>
          <w:rFonts w:ascii="Times New Roman" w:hAnsi="Times New Roman"/>
          <w:lang w:val="en-US"/>
        </w:rPr>
        <w:t>80]%</w:t>
      </w:r>
      <w:proofErr w:type="gramEnd"/>
      <w:r w:rsidRPr="005031A7">
        <w:rPr>
          <w:rFonts w:ascii="Times New Roman" w:hAnsi="Times New Roman"/>
          <w:lang w:val="en-US"/>
        </w:rPr>
        <w:t xml:space="preserve"> of UEs in outdoor deployments scenarios</w:t>
      </w:r>
    </w:p>
    <w:p w14:paraId="23CB6344" w14:textId="77777777" w:rsidR="0026275F" w:rsidRPr="005031A7" w:rsidRDefault="0026275F" w:rsidP="0026275F">
      <w:pPr>
        <w:pStyle w:val="ListParagraph"/>
        <w:numPr>
          <w:ilvl w:val="1"/>
          <w:numId w:val="12"/>
        </w:numPr>
        <w:autoSpaceDE w:val="0"/>
        <w:autoSpaceDN w:val="0"/>
        <w:adjustRightInd w:val="0"/>
        <w:spacing w:after="120" w:line="276" w:lineRule="auto"/>
        <w:rPr>
          <w:rFonts w:ascii="Times New Roman" w:hAnsi="Times New Roman"/>
          <w:lang w:val="en-US"/>
        </w:rPr>
      </w:pPr>
      <w:r w:rsidRPr="005031A7">
        <w:rPr>
          <w:rFonts w:ascii="Times New Roman" w:hAnsi="Times New Roman"/>
          <w:lang w:val="en-US"/>
        </w:rPr>
        <w:t>Vertical positioning error &lt; [3]m for [</w:t>
      </w:r>
      <w:proofErr w:type="gramStart"/>
      <w:r w:rsidRPr="005031A7">
        <w:rPr>
          <w:rFonts w:ascii="Times New Roman" w:hAnsi="Times New Roman"/>
          <w:lang w:val="en-US"/>
        </w:rPr>
        <w:t>80]%</w:t>
      </w:r>
      <w:proofErr w:type="gramEnd"/>
      <w:r w:rsidRPr="005031A7">
        <w:rPr>
          <w:rFonts w:ascii="Times New Roman" w:hAnsi="Times New Roman"/>
          <w:lang w:val="en-US"/>
        </w:rPr>
        <w:t xml:space="preserve"> of UEs in indoor deployment scenarios</w:t>
      </w:r>
    </w:p>
    <w:p w14:paraId="4CABF088" w14:textId="77777777" w:rsidR="0026275F" w:rsidRPr="005031A7" w:rsidRDefault="0026275F" w:rsidP="0026275F">
      <w:pPr>
        <w:pStyle w:val="ListParagraph"/>
        <w:numPr>
          <w:ilvl w:val="1"/>
          <w:numId w:val="12"/>
        </w:numPr>
        <w:autoSpaceDE w:val="0"/>
        <w:autoSpaceDN w:val="0"/>
        <w:adjustRightInd w:val="0"/>
        <w:spacing w:after="120" w:line="276" w:lineRule="auto"/>
        <w:rPr>
          <w:rFonts w:ascii="Times New Roman" w:hAnsi="Times New Roman"/>
          <w:lang w:val="en-US"/>
        </w:rPr>
      </w:pPr>
      <w:r w:rsidRPr="005031A7">
        <w:rPr>
          <w:rFonts w:ascii="Times New Roman" w:hAnsi="Times New Roman"/>
          <w:lang w:val="en-US"/>
        </w:rPr>
        <w:t>Vertical positioning error &lt; [3]m for [</w:t>
      </w:r>
      <w:proofErr w:type="gramStart"/>
      <w:r w:rsidRPr="005031A7">
        <w:rPr>
          <w:rFonts w:ascii="Times New Roman" w:hAnsi="Times New Roman"/>
          <w:lang w:val="en-US"/>
        </w:rPr>
        <w:t>80]%</w:t>
      </w:r>
      <w:proofErr w:type="gramEnd"/>
      <w:r w:rsidRPr="005031A7">
        <w:rPr>
          <w:rFonts w:ascii="Times New Roman" w:hAnsi="Times New Roman"/>
          <w:lang w:val="en-US"/>
        </w:rPr>
        <w:t xml:space="preserve"> of UEs in outdoor deployment scenarios</w:t>
      </w:r>
    </w:p>
    <w:p w14:paraId="7B378086" w14:textId="77777777" w:rsidR="0026275F" w:rsidRPr="005031A7" w:rsidRDefault="0026275F" w:rsidP="0026275F">
      <w:pPr>
        <w:pStyle w:val="ListParagraph"/>
        <w:numPr>
          <w:ilvl w:val="1"/>
          <w:numId w:val="12"/>
        </w:numPr>
        <w:autoSpaceDE w:val="0"/>
        <w:autoSpaceDN w:val="0"/>
        <w:adjustRightInd w:val="0"/>
        <w:spacing w:after="120" w:line="276" w:lineRule="auto"/>
        <w:rPr>
          <w:rFonts w:ascii="Times New Roman" w:hAnsi="Times New Roman"/>
          <w:lang w:val="en-US"/>
        </w:rPr>
      </w:pPr>
      <w:r w:rsidRPr="005031A7">
        <w:rPr>
          <w:rFonts w:ascii="Times New Roman" w:hAnsi="Times New Roman"/>
          <w:lang w:val="en-US"/>
        </w:rPr>
        <w:t>End to end latency &lt; [1]s</w:t>
      </w:r>
    </w:p>
    <w:p w14:paraId="1B4A7CD5" w14:textId="77777777" w:rsidR="0026275F" w:rsidRPr="005031A7" w:rsidRDefault="0026275F" w:rsidP="0026275F">
      <w:pPr>
        <w:pStyle w:val="ListParagraph"/>
        <w:numPr>
          <w:ilvl w:val="0"/>
          <w:numId w:val="12"/>
        </w:numPr>
        <w:autoSpaceDE w:val="0"/>
        <w:autoSpaceDN w:val="0"/>
        <w:adjustRightInd w:val="0"/>
        <w:spacing w:after="120" w:line="276" w:lineRule="auto"/>
        <w:ind w:left="284" w:hanging="284"/>
        <w:rPr>
          <w:rFonts w:ascii="Times New Roman" w:hAnsi="Times New Roman"/>
          <w:lang w:val="en-US"/>
        </w:rPr>
      </w:pPr>
      <w:r w:rsidRPr="005031A7">
        <w:rPr>
          <w:rFonts w:ascii="Times New Roman" w:hAnsi="Times New Roman"/>
          <w:lang w:val="en-US"/>
        </w:rPr>
        <w:t>Note: This does not eliminate more or less demanding commercial use cases.</w:t>
      </w:r>
    </w:p>
    <w:p w14:paraId="13A3BD71" w14:textId="77777777" w:rsidR="00DE4BC0" w:rsidRPr="005031A7" w:rsidRDefault="00DE4BC0" w:rsidP="00DE4BC0">
      <w:pPr>
        <w:pStyle w:val="Heading1"/>
        <w:pBdr>
          <w:top w:val="none" w:sz="0" w:space="0" w:color="auto"/>
        </w:pBdr>
        <w:ind w:left="0" w:firstLine="0"/>
        <w:rPr>
          <w:rFonts w:ascii="Times New Roman" w:eastAsia="MS Mincho" w:hAnsi="Times New Roman" w:cstheme="minorBidi"/>
          <w:sz w:val="22"/>
          <w:szCs w:val="22"/>
          <w:lang w:val="en-US" w:eastAsia="en-US"/>
        </w:rPr>
      </w:pPr>
      <w:r w:rsidRPr="005031A7">
        <w:rPr>
          <w:rFonts w:ascii="Times New Roman" w:eastAsia="MS Mincho" w:hAnsi="Times New Roman" w:cstheme="minorBidi"/>
          <w:sz w:val="22"/>
          <w:szCs w:val="22"/>
          <w:lang w:val="en-US" w:eastAsia="en-US"/>
        </w:rPr>
        <w:t xml:space="preserve">In this contribution, we discuss </w:t>
      </w:r>
      <w:r w:rsidR="005E7F19" w:rsidRPr="005031A7">
        <w:rPr>
          <w:rFonts w:ascii="Times New Roman" w:eastAsia="MS Mincho" w:hAnsi="Times New Roman" w:cstheme="minorBidi"/>
          <w:sz w:val="22"/>
          <w:szCs w:val="22"/>
          <w:lang w:val="en-US" w:eastAsia="en-US"/>
        </w:rPr>
        <w:t xml:space="preserve">our view on the </w:t>
      </w:r>
      <w:r w:rsidR="0026275F" w:rsidRPr="005031A7">
        <w:rPr>
          <w:rFonts w:ascii="Times New Roman" w:eastAsia="MS Mincho" w:hAnsi="Times New Roman" w:cstheme="minorBidi"/>
          <w:sz w:val="22"/>
          <w:szCs w:val="22"/>
          <w:lang w:val="en-US" w:eastAsia="en-US"/>
        </w:rPr>
        <w:t xml:space="preserve">remaining </w:t>
      </w:r>
      <w:r w:rsidR="005E7F19" w:rsidRPr="005031A7">
        <w:rPr>
          <w:rFonts w:ascii="Times New Roman" w:eastAsia="MS Mincho" w:hAnsi="Times New Roman" w:cstheme="minorBidi"/>
          <w:sz w:val="22"/>
          <w:szCs w:val="22"/>
          <w:lang w:val="en-US" w:eastAsia="en-US"/>
        </w:rPr>
        <w:t xml:space="preserve">NR positioning requirements, </w:t>
      </w:r>
      <w:r w:rsidR="0026275F" w:rsidRPr="005031A7">
        <w:rPr>
          <w:rFonts w:ascii="Times New Roman" w:eastAsia="MS Mincho" w:hAnsi="Times New Roman" w:cstheme="minorBidi"/>
          <w:sz w:val="22"/>
          <w:szCs w:val="22"/>
          <w:lang w:val="en-US" w:eastAsia="en-US"/>
        </w:rPr>
        <w:t>particularly on the commercial use cases requirements</w:t>
      </w:r>
      <w:r w:rsidRPr="005031A7">
        <w:rPr>
          <w:rFonts w:ascii="Times New Roman" w:eastAsia="MS Mincho" w:hAnsi="Times New Roman" w:cstheme="minorBidi"/>
          <w:sz w:val="22"/>
          <w:szCs w:val="22"/>
          <w:lang w:val="en-US" w:eastAsia="en-US"/>
        </w:rPr>
        <w:t>.</w:t>
      </w:r>
    </w:p>
    <w:p w14:paraId="0BA74529" w14:textId="77777777" w:rsidR="00DE4BC0" w:rsidRDefault="00DE4BC0" w:rsidP="001D255E">
      <w:pPr>
        <w:pStyle w:val="Heading1"/>
        <w:numPr>
          <w:ilvl w:val="0"/>
          <w:numId w:val="9"/>
        </w:numPr>
      </w:pPr>
      <w:r>
        <w:t>Discussion</w:t>
      </w:r>
    </w:p>
    <w:p w14:paraId="2B14F6B6" w14:textId="03DE93B2" w:rsidR="00B82C97" w:rsidRPr="005031A7" w:rsidRDefault="00010F6A" w:rsidP="00A94C20">
      <w:pPr>
        <w:jc w:val="both"/>
        <w:rPr>
          <w:rFonts w:ascii="Times New Roman" w:eastAsia="MS Mincho" w:hAnsi="Times New Roman"/>
          <w:sz w:val="22"/>
          <w:szCs w:val="22"/>
          <w:lang w:val="en-US"/>
        </w:rPr>
      </w:pPr>
      <w:r w:rsidRPr="005031A7">
        <w:rPr>
          <w:rFonts w:ascii="Times New Roman" w:eastAsia="MS Mincho" w:hAnsi="Times New Roman"/>
          <w:sz w:val="22"/>
          <w:szCs w:val="22"/>
          <w:lang w:val="en-US"/>
        </w:rPr>
        <w:t>During the discussion i</w:t>
      </w:r>
      <w:r w:rsidR="00C476D1" w:rsidRPr="005031A7">
        <w:rPr>
          <w:rFonts w:ascii="Times New Roman" w:eastAsia="MS Mincho" w:hAnsi="Times New Roman"/>
          <w:sz w:val="22"/>
          <w:szCs w:val="22"/>
          <w:lang w:val="en-US"/>
        </w:rPr>
        <w:t>n RAN1</w:t>
      </w:r>
      <w:r w:rsidR="00214D6A" w:rsidRPr="005031A7">
        <w:rPr>
          <w:rFonts w:ascii="Times New Roman" w:eastAsia="MS Mincho" w:hAnsi="Times New Roman"/>
          <w:sz w:val="22"/>
          <w:szCs w:val="22"/>
          <w:lang w:val="en-US"/>
        </w:rPr>
        <w:t xml:space="preserve"> #94bis, we often refer</w:t>
      </w:r>
      <w:r w:rsidR="00906500" w:rsidRPr="005031A7">
        <w:rPr>
          <w:rFonts w:ascii="Times New Roman" w:eastAsia="MS Mincho" w:hAnsi="Times New Roman"/>
          <w:sz w:val="22"/>
          <w:szCs w:val="22"/>
          <w:lang w:val="en-US"/>
        </w:rPr>
        <w:t>red</w:t>
      </w:r>
      <w:r w:rsidR="00214D6A" w:rsidRPr="005031A7">
        <w:rPr>
          <w:rFonts w:ascii="Times New Roman" w:eastAsia="MS Mincho" w:hAnsi="Times New Roman"/>
          <w:sz w:val="22"/>
          <w:szCs w:val="22"/>
          <w:lang w:val="en-US"/>
        </w:rPr>
        <w:t xml:space="preserve"> the commercial use cases requirements to the positioning service levels defined by System Architecture (SA) WG1 (SA1). </w:t>
      </w:r>
      <w:r w:rsidR="00B82C97" w:rsidRPr="005031A7">
        <w:rPr>
          <w:rFonts w:ascii="Times New Roman" w:eastAsia="MS Mincho" w:hAnsi="Times New Roman"/>
          <w:sz w:val="22"/>
          <w:szCs w:val="22"/>
          <w:lang w:val="en-US"/>
        </w:rPr>
        <w:t xml:space="preserve">SA1 has included all the Rel-16 </w:t>
      </w:r>
      <w:r w:rsidR="00214D6A" w:rsidRPr="005031A7">
        <w:rPr>
          <w:rFonts w:ascii="Times New Roman" w:eastAsia="MS Mincho" w:hAnsi="Times New Roman"/>
          <w:sz w:val="22"/>
          <w:szCs w:val="22"/>
          <w:lang w:val="en-US"/>
        </w:rPr>
        <w:t xml:space="preserve">positioning </w:t>
      </w:r>
      <w:r w:rsidR="00B82C97" w:rsidRPr="005031A7">
        <w:rPr>
          <w:rFonts w:ascii="Times New Roman" w:eastAsia="MS Mincho" w:hAnsi="Times New Roman"/>
          <w:sz w:val="22"/>
          <w:szCs w:val="22"/>
          <w:lang w:val="en-US"/>
        </w:rPr>
        <w:t xml:space="preserve">RQs and KPIs </w:t>
      </w:r>
      <w:r w:rsidR="00214D6A" w:rsidRPr="005031A7">
        <w:rPr>
          <w:rFonts w:ascii="Times New Roman" w:eastAsia="MS Mincho" w:hAnsi="Times New Roman"/>
          <w:sz w:val="22"/>
          <w:szCs w:val="22"/>
          <w:lang w:val="en-US"/>
        </w:rPr>
        <w:t xml:space="preserve">(e.g. as appears in various technical report TRs 22.872/22.804/22.862) </w:t>
      </w:r>
      <w:r w:rsidR="00B82C97" w:rsidRPr="005031A7">
        <w:rPr>
          <w:rFonts w:ascii="Times New Roman" w:eastAsia="MS Mincho" w:hAnsi="Times New Roman"/>
          <w:sz w:val="22"/>
          <w:szCs w:val="22"/>
          <w:lang w:val="en-US"/>
        </w:rPr>
        <w:t xml:space="preserve">in TS 22.261 </w:t>
      </w:r>
      <w:r w:rsidR="00B82C97" w:rsidRPr="005031A7">
        <w:rPr>
          <w:rFonts w:ascii="Times New Roman" w:eastAsia="MS Mincho" w:hAnsi="Times New Roman"/>
          <w:sz w:val="22"/>
          <w:szCs w:val="22"/>
          <w:lang w:val="en-US"/>
        </w:rPr>
        <w:fldChar w:fldCharType="begin"/>
      </w:r>
      <w:r w:rsidR="00B82C97" w:rsidRPr="005031A7">
        <w:rPr>
          <w:rFonts w:ascii="Times New Roman" w:eastAsia="MS Mincho" w:hAnsi="Times New Roman"/>
          <w:sz w:val="22"/>
          <w:szCs w:val="22"/>
          <w:lang w:val="en-US"/>
        </w:rPr>
        <w:instrText xml:space="preserve"> REF _Ref525827300 \r \h </w:instrText>
      </w:r>
      <w:r w:rsidR="005031A7">
        <w:rPr>
          <w:rFonts w:ascii="Times New Roman" w:eastAsia="MS Mincho" w:hAnsi="Times New Roman"/>
          <w:sz w:val="22"/>
          <w:szCs w:val="22"/>
          <w:lang w:val="en-US"/>
        </w:rPr>
        <w:instrText xml:space="preserve"> \* MERGEFORMAT </w:instrText>
      </w:r>
      <w:r w:rsidR="00B82C97" w:rsidRPr="005031A7">
        <w:rPr>
          <w:rFonts w:ascii="Times New Roman" w:eastAsia="MS Mincho" w:hAnsi="Times New Roman"/>
          <w:sz w:val="22"/>
          <w:szCs w:val="22"/>
          <w:lang w:val="en-US"/>
        </w:rPr>
      </w:r>
      <w:r w:rsidR="00B82C97" w:rsidRPr="005031A7">
        <w:rPr>
          <w:rFonts w:ascii="Times New Roman" w:eastAsia="MS Mincho" w:hAnsi="Times New Roman"/>
          <w:sz w:val="22"/>
          <w:szCs w:val="22"/>
          <w:lang w:val="en-US"/>
        </w:rPr>
        <w:fldChar w:fldCharType="separate"/>
      </w:r>
      <w:r w:rsidR="005E37CD" w:rsidRPr="005031A7">
        <w:rPr>
          <w:rFonts w:ascii="Times New Roman" w:eastAsia="MS Mincho" w:hAnsi="Times New Roman"/>
          <w:sz w:val="22"/>
          <w:szCs w:val="22"/>
          <w:lang w:val="en-US"/>
        </w:rPr>
        <w:t xml:space="preserve">[3] </w:t>
      </w:r>
      <w:r w:rsidR="00B82C97" w:rsidRPr="005031A7">
        <w:rPr>
          <w:rFonts w:ascii="Times New Roman" w:eastAsia="MS Mincho" w:hAnsi="Times New Roman"/>
          <w:sz w:val="22"/>
          <w:szCs w:val="22"/>
          <w:lang w:val="en-US"/>
        </w:rPr>
        <w:fldChar w:fldCharType="end"/>
      </w:r>
      <w:r w:rsidR="00214D6A" w:rsidRPr="005031A7">
        <w:rPr>
          <w:rFonts w:ascii="Times New Roman" w:eastAsia="MS Mincho" w:hAnsi="Times New Roman"/>
          <w:sz w:val="22"/>
          <w:szCs w:val="22"/>
          <w:lang w:val="en-US"/>
        </w:rPr>
        <w:t xml:space="preserve">as shown below in </w:t>
      </w:r>
      <w:r w:rsidR="00B82C97" w:rsidRPr="005031A7">
        <w:rPr>
          <w:rFonts w:ascii="Times New Roman" w:eastAsia="MS Mincho" w:hAnsi="Times New Roman"/>
          <w:sz w:val="22"/>
          <w:szCs w:val="22"/>
          <w:lang w:val="en-US"/>
        </w:rPr>
        <w:fldChar w:fldCharType="begin"/>
      </w:r>
      <w:r w:rsidR="00B82C97" w:rsidRPr="005031A7">
        <w:rPr>
          <w:rFonts w:ascii="Times New Roman" w:eastAsia="MS Mincho" w:hAnsi="Times New Roman"/>
          <w:sz w:val="22"/>
          <w:szCs w:val="22"/>
          <w:lang w:val="en-US"/>
        </w:rPr>
        <w:instrText xml:space="preserve"> REF _Ref525827401 \h </w:instrText>
      </w:r>
      <w:r w:rsidR="005031A7">
        <w:rPr>
          <w:rFonts w:ascii="Times New Roman" w:eastAsia="MS Mincho" w:hAnsi="Times New Roman"/>
          <w:sz w:val="22"/>
          <w:szCs w:val="22"/>
          <w:lang w:val="en-US"/>
        </w:rPr>
        <w:instrText xml:space="preserve"> \* MERGEFORMAT </w:instrText>
      </w:r>
      <w:r w:rsidR="00B82C97" w:rsidRPr="005031A7">
        <w:rPr>
          <w:rFonts w:ascii="Times New Roman" w:eastAsia="MS Mincho" w:hAnsi="Times New Roman"/>
          <w:sz w:val="22"/>
          <w:szCs w:val="22"/>
          <w:lang w:val="en-US"/>
        </w:rPr>
      </w:r>
      <w:r w:rsidR="00B82C97" w:rsidRPr="005031A7">
        <w:rPr>
          <w:rFonts w:ascii="Times New Roman" w:eastAsia="MS Mincho" w:hAnsi="Times New Roman"/>
          <w:sz w:val="22"/>
          <w:szCs w:val="22"/>
          <w:lang w:val="en-US"/>
        </w:rPr>
        <w:fldChar w:fldCharType="separate"/>
      </w:r>
      <w:r w:rsidR="00B82C97" w:rsidRPr="005031A7">
        <w:rPr>
          <w:rFonts w:ascii="Times New Roman" w:eastAsia="MS Mincho" w:hAnsi="Times New Roman"/>
          <w:sz w:val="22"/>
          <w:szCs w:val="22"/>
          <w:lang w:val="en-US"/>
        </w:rPr>
        <w:t>Table 1</w:t>
      </w:r>
      <w:r w:rsidR="00B82C97" w:rsidRPr="005031A7">
        <w:rPr>
          <w:rFonts w:ascii="Times New Roman" w:eastAsia="MS Mincho" w:hAnsi="Times New Roman"/>
          <w:sz w:val="22"/>
          <w:szCs w:val="22"/>
          <w:lang w:val="en-US"/>
        </w:rPr>
        <w:fldChar w:fldCharType="end"/>
      </w:r>
      <w:r w:rsidR="00B82C97" w:rsidRPr="005031A7">
        <w:rPr>
          <w:rFonts w:ascii="Times New Roman" w:eastAsia="MS Mincho" w:hAnsi="Times New Roman"/>
          <w:sz w:val="22"/>
          <w:szCs w:val="22"/>
          <w:lang w:val="en-US"/>
        </w:rPr>
        <w:t>.</w:t>
      </w:r>
    </w:p>
    <w:p w14:paraId="5E495C29" w14:textId="77777777" w:rsidR="00CD1E8C" w:rsidRPr="00B82C97" w:rsidRDefault="00CD1E8C" w:rsidP="00CD1E8C">
      <w:pPr>
        <w:rPr>
          <w:lang w:val="en-US"/>
        </w:rPr>
      </w:pPr>
    </w:p>
    <w:p w14:paraId="3F618C01" w14:textId="4AB2026E" w:rsidR="00064DF1" w:rsidRDefault="00CD1E8C" w:rsidP="00064DF1">
      <w:pPr>
        <w:pStyle w:val="TH"/>
        <w:jc w:val="left"/>
        <w:rPr>
          <w:noProof/>
        </w:rPr>
      </w:pPr>
      <w:bookmarkStart w:id="13" w:name="_Ref525827401"/>
      <w:r>
        <w:lastRenderedPageBreak/>
        <w:t xml:space="preserve">Table </w:t>
      </w:r>
      <w:r w:rsidR="002679CC">
        <w:rPr>
          <w:noProof/>
        </w:rPr>
        <w:fldChar w:fldCharType="begin"/>
      </w:r>
      <w:r w:rsidR="002679CC">
        <w:rPr>
          <w:noProof/>
        </w:rPr>
        <w:instrText xml:space="preserve"> SEQ Table \* ARABIC </w:instrText>
      </w:r>
      <w:r w:rsidR="002679CC">
        <w:rPr>
          <w:noProof/>
        </w:rPr>
        <w:fldChar w:fldCharType="separate"/>
      </w:r>
      <w:r>
        <w:rPr>
          <w:noProof/>
        </w:rPr>
        <w:t>1</w:t>
      </w:r>
      <w:r w:rsidR="002679CC">
        <w:rPr>
          <w:noProof/>
        </w:rPr>
        <w:fldChar w:fldCharType="end"/>
      </w:r>
      <w:bookmarkEnd w:id="13"/>
      <w:r>
        <w:t xml:space="preserve">: </w:t>
      </w:r>
      <w:r w:rsidR="00064DF1">
        <w:rPr>
          <w:noProof/>
        </w:rPr>
        <w:t>Positioning service levels and p</w:t>
      </w:r>
      <w:r w:rsidR="00064DF1" w:rsidRPr="00855B58">
        <w:rPr>
          <w:noProof/>
        </w:rPr>
        <w:t xml:space="preserve">erformance requirements </w:t>
      </w:r>
      <w:r w:rsidR="00064DF1">
        <w:rPr>
          <w:noProof/>
        </w:rPr>
        <w:t>from</w:t>
      </w:r>
      <w:r w:rsidR="00064DF1" w:rsidRPr="00855B58">
        <w:rPr>
          <w:noProof/>
        </w:rPr>
        <w:t xml:space="preserve"> </w:t>
      </w:r>
      <w:r w:rsidR="00064DF1">
        <w:rPr>
          <w:noProof/>
        </w:rPr>
        <w:t>SA1</w:t>
      </w:r>
      <w:r w:rsidR="00B82C97">
        <w:fldChar w:fldCharType="begin"/>
      </w:r>
      <w:r w:rsidR="00B82C97">
        <w:instrText xml:space="preserve"> REF _Ref525827300 \r \h </w:instrText>
      </w:r>
      <w:r w:rsidR="00B82C97">
        <w:fldChar w:fldCharType="separate"/>
      </w:r>
      <w:r w:rsidR="005E37CD">
        <w:t xml:space="preserve">[3] </w:t>
      </w:r>
      <w:r w:rsidR="00B82C97">
        <w:fldChar w:fldCharType="end"/>
      </w:r>
      <w:r w:rsidR="00064DF1" w:rsidRPr="00064DF1">
        <w:rPr>
          <w:noProof/>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1134"/>
        <w:gridCol w:w="851"/>
        <w:gridCol w:w="1710"/>
        <w:gridCol w:w="1711"/>
        <w:gridCol w:w="1711"/>
      </w:tblGrid>
      <w:tr w:rsidR="00064DF1" w:rsidRPr="00D81B6A" w14:paraId="1CDAF2C5" w14:textId="77777777" w:rsidTr="003B1C76">
        <w:trPr>
          <w:cantSplit/>
          <w:trHeight w:val="981"/>
        </w:trPr>
        <w:tc>
          <w:tcPr>
            <w:tcW w:w="392" w:type="dxa"/>
            <w:vMerge w:val="restart"/>
            <w:shd w:val="clear" w:color="auto" w:fill="D9D9D9"/>
            <w:textDirection w:val="btLr"/>
            <w:vAlign w:val="center"/>
          </w:tcPr>
          <w:p w14:paraId="1C44C68D" w14:textId="77777777" w:rsidR="00064DF1" w:rsidRPr="00241DBB" w:rsidRDefault="00064DF1" w:rsidP="003B1C76">
            <w:pPr>
              <w:pStyle w:val="TAH"/>
              <w:rPr>
                <w:rFonts w:eastAsia="Calibri"/>
                <w:bCs/>
                <w:sz w:val="16"/>
              </w:rPr>
            </w:pPr>
            <w:r>
              <w:rPr>
                <w:rFonts w:eastAsia="Calibri"/>
                <w:bCs/>
                <w:sz w:val="16"/>
              </w:rPr>
              <w:t>Positioning s</w:t>
            </w:r>
            <w:r w:rsidRPr="00241DBB">
              <w:rPr>
                <w:rFonts w:eastAsia="Calibri"/>
                <w:bCs/>
                <w:sz w:val="16"/>
              </w:rPr>
              <w:t>ervice level</w:t>
            </w:r>
          </w:p>
        </w:tc>
        <w:tc>
          <w:tcPr>
            <w:tcW w:w="567" w:type="dxa"/>
            <w:vMerge w:val="restart"/>
            <w:shd w:val="clear" w:color="auto" w:fill="D9D9D9"/>
            <w:textDirection w:val="btLr"/>
            <w:vAlign w:val="center"/>
          </w:tcPr>
          <w:p w14:paraId="1581CDF1" w14:textId="77777777" w:rsidR="00064DF1" w:rsidRPr="00241DBB" w:rsidRDefault="00064DF1" w:rsidP="003B1C76">
            <w:pPr>
              <w:pStyle w:val="TAH"/>
              <w:rPr>
                <w:rFonts w:eastAsia="Calibri"/>
                <w:bCs/>
                <w:sz w:val="16"/>
              </w:rPr>
            </w:pPr>
            <w:r w:rsidRPr="00241DBB">
              <w:rPr>
                <w:rFonts w:eastAsia="Calibri"/>
                <w:bCs/>
                <w:sz w:val="16"/>
              </w:rPr>
              <w:t>Absolute(A) or Relative(R) positioning</w:t>
            </w:r>
          </w:p>
        </w:tc>
        <w:tc>
          <w:tcPr>
            <w:tcW w:w="1417" w:type="dxa"/>
            <w:gridSpan w:val="2"/>
            <w:shd w:val="clear" w:color="auto" w:fill="D9D9D9"/>
            <w:vAlign w:val="center"/>
          </w:tcPr>
          <w:p w14:paraId="2FC64B4D" w14:textId="77777777" w:rsidR="00064DF1" w:rsidRPr="00241DBB" w:rsidRDefault="00064DF1" w:rsidP="003B1C76">
            <w:pPr>
              <w:pStyle w:val="TAH"/>
              <w:rPr>
                <w:rFonts w:eastAsia="Calibri"/>
                <w:bCs/>
                <w:sz w:val="16"/>
              </w:rPr>
            </w:pPr>
            <w:r w:rsidRPr="00241DBB">
              <w:rPr>
                <w:rFonts w:eastAsia="Calibri"/>
                <w:bCs/>
                <w:sz w:val="16"/>
              </w:rPr>
              <w:t xml:space="preserve">Accuracy </w:t>
            </w:r>
          </w:p>
          <w:p w14:paraId="65439E04" w14:textId="77777777" w:rsidR="00064DF1" w:rsidRPr="00241DBB" w:rsidRDefault="00064DF1" w:rsidP="003B1C76">
            <w:pPr>
              <w:pStyle w:val="TAH"/>
              <w:rPr>
                <w:rFonts w:eastAsia="Calibri"/>
                <w:bCs/>
                <w:sz w:val="16"/>
              </w:rPr>
            </w:pPr>
            <w:r w:rsidRPr="00241DBB">
              <w:rPr>
                <w:rFonts w:eastAsia="Calibri"/>
                <w:bCs/>
                <w:sz w:val="16"/>
              </w:rPr>
              <w:t>(95 % confidence level)</w:t>
            </w:r>
          </w:p>
        </w:tc>
        <w:tc>
          <w:tcPr>
            <w:tcW w:w="1134" w:type="dxa"/>
            <w:vMerge w:val="restart"/>
            <w:shd w:val="clear" w:color="auto" w:fill="D9D9D9"/>
            <w:vAlign w:val="center"/>
          </w:tcPr>
          <w:p w14:paraId="6E11DF82" w14:textId="77777777" w:rsidR="00064DF1" w:rsidRPr="00241DBB" w:rsidRDefault="00064DF1" w:rsidP="003B1C76">
            <w:pPr>
              <w:pStyle w:val="TAH"/>
              <w:rPr>
                <w:rFonts w:eastAsia="Calibri"/>
                <w:bCs/>
                <w:sz w:val="16"/>
              </w:rPr>
            </w:pPr>
            <w:r w:rsidRPr="00241DBB">
              <w:rPr>
                <w:rFonts w:eastAsia="Calibri"/>
                <w:bCs/>
                <w:sz w:val="16"/>
              </w:rPr>
              <w:t xml:space="preserve">Availability </w:t>
            </w:r>
          </w:p>
        </w:tc>
        <w:tc>
          <w:tcPr>
            <w:tcW w:w="851" w:type="dxa"/>
            <w:vMerge w:val="restart"/>
            <w:shd w:val="clear" w:color="auto" w:fill="D9D9D9"/>
            <w:vAlign w:val="center"/>
          </w:tcPr>
          <w:p w14:paraId="3EB8792F" w14:textId="77777777" w:rsidR="00064DF1" w:rsidRPr="00241DBB" w:rsidRDefault="00064DF1" w:rsidP="003B1C76">
            <w:pPr>
              <w:pStyle w:val="TAH"/>
              <w:rPr>
                <w:rFonts w:eastAsia="Calibri"/>
                <w:bCs/>
                <w:sz w:val="16"/>
              </w:rPr>
            </w:pPr>
            <w:r w:rsidRPr="00241DBB">
              <w:rPr>
                <w:rFonts w:eastAsia="Calibri"/>
                <w:bCs/>
                <w:sz w:val="16"/>
              </w:rPr>
              <w:t>Latency</w:t>
            </w:r>
          </w:p>
        </w:tc>
        <w:tc>
          <w:tcPr>
            <w:tcW w:w="5132" w:type="dxa"/>
            <w:gridSpan w:val="3"/>
            <w:shd w:val="clear" w:color="auto" w:fill="D9D9D9"/>
            <w:vAlign w:val="center"/>
          </w:tcPr>
          <w:p w14:paraId="460DDCC3" w14:textId="77777777" w:rsidR="00064DF1" w:rsidRPr="00241DBB" w:rsidRDefault="00064DF1" w:rsidP="003B1C76">
            <w:pPr>
              <w:pStyle w:val="TAH"/>
              <w:rPr>
                <w:rFonts w:eastAsia="Calibri"/>
                <w:bCs/>
                <w:sz w:val="16"/>
              </w:rPr>
            </w:pPr>
            <w:r w:rsidRPr="00241DBB">
              <w:rPr>
                <w:rFonts w:eastAsia="Calibri"/>
                <w:bCs/>
                <w:sz w:val="16"/>
              </w:rPr>
              <w:t xml:space="preserve">Coverage, environment of use and UE velocity </w:t>
            </w:r>
          </w:p>
        </w:tc>
      </w:tr>
      <w:tr w:rsidR="00064DF1" w:rsidRPr="00D81B6A" w14:paraId="15063522" w14:textId="77777777" w:rsidTr="003B1C76">
        <w:trPr>
          <w:cantSplit/>
          <w:trHeight w:val="645"/>
        </w:trPr>
        <w:tc>
          <w:tcPr>
            <w:tcW w:w="392" w:type="dxa"/>
            <w:vMerge/>
            <w:shd w:val="clear" w:color="auto" w:fill="D9D9D9"/>
            <w:vAlign w:val="center"/>
          </w:tcPr>
          <w:p w14:paraId="16A01F73" w14:textId="77777777" w:rsidR="00064DF1" w:rsidRPr="00241DBB" w:rsidRDefault="00064DF1" w:rsidP="003B1C76">
            <w:pPr>
              <w:pStyle w:val="TAH"/>
              <w:rPr>
                <w:rFonts w:eastAsia="Calibri"/>
                <w:bCs/>
                <w:sz w:val="16"/>
              </w:rPr>
            </w:pPr>
          </w:p>
        </w:tc>
        <w:tc>
          <w:tcPr>
            <w:tcW w:w="567" w:type="dxa"/>
            <w:vMerge/>
            <w:shd w:val="clear" w:color="auto" w:fill="D9D9D9"/>
            <w:vAlign w:val="center"/>
          </w:tcPr>
          <w:p w14:paraId="17E334E1" w14:textId="77777777" w:rsidR="00064DF1" w:rsidRPr="00241DBB" w:rsidRDefault="00064DF1" w:rsidP="003B1C76">
            <w:pPr>
              <w:pStyle w:val="TAH"/>
              <w:rPr>
                <w:rFonts w:eastAsia="Calibri"/>
                <w:bCs/>
                <w:sz w:val="16"/>
              </w:rPr>
            </w:pPr>
          </w:p>
        </w:tc>
        <w:tc>
          <w:tcPr>
            <w:tcW w:w="708" w:type="dxa"/>
            <w:vMerge w:val="restart"/>
            <w:shd w:val="clear" w:color="auto" w:fill="D9D9D9"/>
            <w:textDirection w:val="btLr"/>
            <w:vAlign w:val="center"/>
          </w:tcPr>
          <w:p w14:paraId="027054C3" w14:textId="77777777" w:rsidR="00064DF1" w:rsidRPr="00241DBB" w:rsidRDefault="00064DF1" w:rsidP="003B1C76">
            <w:pPr>
              <w:pStyle w:val="TAH"/>
              <w:rPr>
                <w:rFonts w:eastAsia="Calibri"/>
                <w:bCs/>
                <w:sz w:val="16"/>
              </w:rPr>
            </w:pPr>
            <w:r w:rsidRPr="00241DBB">
              <w:rPr>
                <w:rFonts w:eastAsia="Calibri"/>
                <w:bCs/>
                <w:sz w:val="16"/>
              </w:rPr>
              <w:t xml:space="preserve">Horizontal Accuracy </w:t>
            </w:r>
          </w:p>
          <w:p w14:paraId="2A707915" w14:textId="77777777" w:rsidR="00064DF1" w:rsidRPr="00241DBB" w:rsidRDefault="00064DF1" w:rsidP="003B1C76">
            <w:pPr>
              <w:pStyle w:val="TAH"/>
              <w:rPr>
                <w:rFonts w:eastAsia="Calibri"/>
                <w:bCs/>
                <w:sz w:val="16"/>
              </w:rPr>
            </w:pPr>
          </w:p>
        </w:tc>
        <w:tc>
          <w:tcPr>
            <w:tcW w:w="709" w:type="dxa"/>
            <w:vMerge w:val="restart"/>
            <w:shd w:val="clear" w:color="auto" w:fill="D9D9D9"/>
            <w:textDirection w:val="btLr"/>
            <w:vAlign w:val="center"/>
          </w:tcPr>
          <w:p w14:paraId="37E1F5F8" w14:textId="77777777" w:rsidR="00064DF1" w:rsidRPr="00241DBB" w:rsidRDefault="00064DF1" w:rsidP="003B1C76">
            <w:pPr>
              <w:pStyle w:val="TAH"/>
              <w:rPr>
                <w:rFonts w:eastAsia="Calibri"/>
                <w:bCs/>
                <w:sz w:val="16"/>
              </w:rPr>
            </w:pPr>
            <w:r w:rsidRPr="00241DBB">
              <w:rPr>
                <w:rFonts w:eastAsia="Calibri"/>
                <w:bCs/>
                <w:sz w:val="16"/>
              </w:rPr>
              <w:t xml:space="preserve">Vertical </w:t>
            </w:r>
            <w:r>
              <w:rPr>
                <w:rFonts w:eastAsia="Calibri"/>
                <w:bCs/>
                <w:sz w:val="16"/>
              </w:rPr>
              <w:t xml:space="preserve">    </w:t>
            </w:r>
            <w:r w:rsidRPr="00241DBB">
              <w:rPr>
                <w:rFonts w:eastAsia="Calibri"/>
                <w:bCs/>
                <w:sz w:val="16"/>
              </w:rPr>
              <w:t>Accuracy</w:t>
            </w:r>
          </w:p>
          <w:p w14:paraId="72A605AE" w14:textId="77777777" w:rsidR="00064DF1" w:rsidRPr="00241DBB" w:rsidRDefault="00064DF1" w:rsidP="003B1C76">
            <w:pPr>
              <w:pStyle w:val="TAH"/>
              <w:rPr>
                <w:rFonts w:eastAsia="Calibri"/>
                <w:bCs/>
                <w:sz w:val="16"/>
              </w:rPr>
            </w:pPr>
            <w:r w:rsidRPr="00241DBB">
              <w:rPr>
                <w:rFonts w:eastAsia="Calibri"/>
                <w:bCs/>
                <w:sz w:val="16"/>
              </w:rPr>
              <w:t>(note 1)</w:t>
            </w:r>
          </w:p>
        </w:tc>
        <w:tc>
          <w:tcPr>
            <w:tcW w:w="1134" w:type="dxa"/>
            <w:vMerge/>
            <w:shd w:val="clear" w:color="auto" w:fill="D9D9D9"/>
            <w:vAlign w:val="center"/>
          </w:tcPr>
          <w:p w14:paraId="6634D533" w14:textId="77777777" w:rsidR="00064DF1" w:rsidRPr="00241DBB" w:rsidRDefault="00064DF1" w:rsidP="003B1C76">
            <w:pPr>
              <w:pStyle w:val="TAH"/>
              <w:rPr>
                <w:rFonts w:eastAsia="Calibri"/>
                <w:bCs/>
                <w:sz w:val="16"/>
              </w:rPr>
            </w:pPr>
          </w:p>
        </w:tc>
        <w:tc>
          <w:tcPr>
            <w:tcW w:w="851" w:type="dxa"/>
            <w:vMerge/>
            <w:shd w:val="clear" w:color="auto" w:fill="D9D9D9"/>
            <w:vAlign w:val="center"/>
          </w:tcPr>
          <w:p w14:paraId="13E40270" w14:textId="77777777" w:rsidR="00064DF1" w:rsidRPr="00241DBB" w:rsidRDefault="00064DF1" w:rsidP="003B1C76">
            <w:pPr>
              <w:pStyle w:val="TAH"/>
              <w:rPr>
                <w:rFonts w:eastAsia="Calibri"/>
                <w:bCs/>
                <w:sz w:val="16"/>
              </w:rPr>
            </w:pPr>
          </w:p>
        </w:tc>
        <w:tc>
          <w:tcPr>
            <w:tcW w:w="1710" w:type="dxa"/>
            <w:vMerge w:val="restart"/>
            <w:shd w:val="clear" w:color="auto" w:fill="D9D9D9"/>
            <w:vAlign w:val="center"/>
          </w:tcPr>
          <w:p w14:paraId="2D3E2E4C" w14:textId="77777777" w:rsidR="00064DF1" w:rsidRPr="00241DBB" w:rsidRDefault="00064DF1" w:rsidP="003B1C76">
            <w:pPr>
              <w:pStyle w:val="TAH"/>
              <w:rPr>
                <w:rFonts w:eastAsia="Calibri"/>
                <w:bCs/>
                <w:sz w:val="16"/>
              </w:rPr>
            </w:pPr>
            <w:r w:rsidRPr="00241DBB">
              <w:rPr>
                <w:rFonts w:eastAsia="Calibri"/>
                <w:bCs/>
                <w:sz w:val="16"/>
              </w:rPr>
              <w:t>5G positioning          service area</w:t>
            </w:r>
          </w:p>
        </w:tc>
        <w:tc>
          <w:tcPr>
            <w:tcW w:w="3422" w:type="dxa"/>
            <w:gridSpan w:val="2"/>
            <w:shd w:val="clear" w:color="auto" w:fill="D9D9D9"/>
            <w:vAlign w:val="center"/>
          </w:tcPr>
          <w:p w14:paraId="4582E882" w14:textId="77777777" w:rsidR="00064DF1" w:rsidRDefault="00064DF1" w:rsidP="003B1C76">
            <w:pPr>
              <w:pStyle w:val="TAH"/>
              <w:rPr>
                <w:rFonts w:eastAsia="Calibri"/>
                <w:bCs/>
                <w:sz w:val="16"/>
              </w:rPr>
            </w:pPr>
            <w:r>
              <w:rPr>
                <w:rFonts w:eastAsia="Calibri"/>
                <w:bCs/>
                <w:sz w:val="16"/>
              </w:rPr>
              <w:t>5G e</w:t>
            </w:r>
            <w:r w:rsidRPr="00241DBB">
              <w:rPr>
                <w:rFonts w:eastAsia="Calibri"/>
                <w:bCs/>
                <w:sz w:val="16"/>
              </w:rPr>
              <w:t>nhanced positioning service area</w:t>
            </w:r>
          </w:p>
          <w:p w14:paraId="4A1EA755" w14:textId="77777777" w:rsidR="00064DF1" w:rsidRPr="00241DBB" w:rsidRDefault="00064DF1" w:rsidP="003B1C76">
            <w:pPr>
              <w:pStyle w:val="TAH"/>
              <w:rPr>
                <w:rFonts w:eastAsia="Calibri"/>
                <w:bCs/>
                <w:sz w:val="16"/>
              </w:rPr>
            </w:pPr>
            <w:r>
              <w:rPr>
                <w:rFonts w:eastAsia="Calibri"/>
                <w:bCs/>
                <w:sz w:val="16"/>
              </w:rPr>
              <w:t>(note 2</w:t>
            </w:r>
            <w:r w:rsidRPr="00241DBB">
              <w:rPr>
                <w:rFonts w:eastAsia="Calibri"/>
                <w:bCs/>
                <w:sz w:val="16"/>
              </w:rPr>
              <w:t>)</w:t>
            </w:r>
          </w:p>
        </w:tc>
      </w:tr>
      <w:tr w:rsidR="00064DF1" w:rsidRPr="00D81B6A" w14:paraId="40237E46" w14:textId="77777777" w:rsidTr="003B1C76">
        <w:trPr>
          <w:cantSplit/>
          <w:trHeight w:val="645"/>
        </w:trPr>
        <w:tc>
          <w:tcPr>
            <w:tcW w:w="392" w:type="dxa"/>
            <w:vMerge/>
            <w:shd w:val="clear" w:color="auto" w:fill="D9D9D9"/>
            <w:vAlign w:val="center"/>
          </w:tcPr>
          <w:p w14:paraId="2A31173E" w14:textId="77777777" w:rsidR="00064DF1" w:rsidRPr="00241DBB" w:rsidRDefault="00064DF1" w:rsidP="003B1C76">
            <w:pPr>
              <w:pStyle w:val="TAH"/>
              <w:rPr>
                <w:rFonts w:eastAsia="Calibri"/>
                <w:bCs/>
                <w:sz w:val="16"/>
              </w:rPr>
            </w:pPr>
          </w:p>
        </w:tc>
        <w:tc>
          <w:tcPr>
            <w:tcW w:w="567" w:type="dxa"/>
            <w:vMerge/>
            <w:shd w:val="clear" w:color="auto" w:fill="D9D9D9"/>
            <w:vAlign w:val="center"/>
          </w:tcPr>
          <w:p w14:paraId="385580B6" w14:textId="77777777" w:rsidR="00064DF1" w:rsidRPr="00241DBB" w:rsidRDefault="00064DF1" w:rsidP="003B1C76">
            <w:pPr>
              <w:pStyle w:val="TAH"/>
              <w:rPr>
                <w:rFonts w:eastAsia="Calibri"/>
                <w:bCs/>
                <w:sz w:val="16"/>
              </w:rPr>
            </w:pPr>
          </w:p>
        </w:tc>
        <w:tc>
          <w:tcPr>
            <w:tcW w:w="708" w:type="dxa"/>
            <w:vMerge/>
            <w:shd w:val="clear" w:color="auto" w:fill="D9D9D9"/>
            <w:textDirection w:val="btLr"/>
            <w:vAlign w:val="center"/>
          </w:tcPr>
          <w:p w14:paraId="4337A221" w14:textId="77777777" w:rsidR="00064DF1" w:rsidRPr="00241DBB" w:rsidRDefault="00064DF1" w:rsidP="003B1C76">
            <w:pPr>
              <w:pStyle w:val="TAH"/>
              <w:rPr>
                <w:rFonts w:eastAsia="Calibri"/>
                <w:bCs/>
                <w:sz w:val="16"/>
              </w:rPr>
            </w:pPr>
          </w:p>
        </w:tc>
        <w:tc>
          <w:tcPr>
            <w:tcW w:w="709" w:type="dxa"/>
            <w:vMerge/>
            <w:shd w:val="clear" w:color="auto" w:fill="D9D9D9"/>
            <w:textDirection w:val="btLr"/>
            <w:vAlign w:val="center"/>
          </w:tcPr>
          <w:p w14:paraId="4853A7ED" w14:textId="77777777" w:rsidR="00064DF1" w:rsidRPr="00241DBB" w:rsidRDefault="00064DF1" w:rsidP="003B1C76">
            <w:pPr>
              <w:pStyle w:val="TAH"/>
              <w:rPr>
                <w:rFonts w:eastAsia="Calibri"/>
                <w:bCs/>
                <w:sz w:val="16"/>
              </w:rPr>
            </w:pPr>
          </w:p>
        </w:tc>
        <w:tc>
          <w:tcPr>
            <w:tcW w:w="1134" w:type="dxa"/>
            <w:vMerge/>
            <w:shd w:val="clear" w:color="auto" w:fill="D9D9D9"/>
            <w:vAlign w:val="center"/>
          </w:tcPr>
          <w:p w14:paraId="4C5E0411" w14:textId="77777777" w:rsidR="00064DF1" w:rsidRPr="00241DBB" w:rsidRDefault="00064DF1" w:rsidP="003B1C76">
            <w:pPr>
              <w:pStyle w:val="TAH"/>
              <w:rPr>
                <w:rFonts w:eastAsia="Calibri"/>
                <w:bCs/>
                <w:sz w:val="16"/>
              </w:rPr>
            </w:pPr>
          </w:p>
        </w:tc>
        <w:tc>
          <w:tcPr>
            <w:tcW w:w="851" w:type="dxa"/>
            <w:vMerge/>
            <w:shd w:val="clear" w:color="auto" w:fill="D9D9D9"/>
            <w:vAlign w:val="center"/>
          </w:tcPr>
          <w:p w14:paraId="4DCED944" w14:textId="77777777" w:rsidR="00064DF1" w:rsidRPr="00241DBB" w:rsidRDefault="00064DF1" w:rsidP="003B1C76">
            <w:pPr>
              <w:pStyle w:val="TAH"/>
              <w:rPr>
                <w:rFonts w:eastAsia="Calibri"/>
                <w:bCs/>
                <w:sz w:val="16"/>
              </w:rPr>
            </w:pPr>
          </w:p>
        </w:tc>
        <w:tc>
          <w:tcPr>
            <w:tcW w:w="1710" w:type="dxa"/>
            <w:vMerge/>
            <w:shd w:val="clear" w:color="auto" w:fill="D9D9D9"/>
            <w:vAlign w:val="center"/>
          </w:tcPr>
          <w:p w14:paraId="1371DE6C" w14:textId="77777777" w:rsidR="00064DF1" w:rsidRPr="00241DBB" w:rsidRDefault="00064DF1" w:rsidP="003B1C76">
            <w:pPr>
              <w:pStyle w:val="TAH"/>
              <w:rPr>
                <w:rFonts w:eastAsia="Calibri"/>
                <w:bCs/>
                <w:sz w:val="16"/>
              </w:rPr>
            </w:pPr>
          </w:p>
        </w:tc>
        <w:tc>
          <w:tcPr>
            <w:tcW w:w="1711" w:type="dxa"/>
            <w:shd w:val="clear" w:color="auto" w:fill="D9D9D9"/>
            <w:vAlign w:val="center"/>
          </w:tcPr>
          <w:p w14:paraId="126E8B1C" w14:textId="77777777" w:rsidR="00064DF1" w:rsidRPr="00241DBB" w:rsidRDefault="00064DF1" w:rsidP="003B1C76">
            <w:pPr>
              <w:pStyle w:val="TAH"/>
              <w:rPr>
                <w:rFonts w:eastAsia="Calibri"/>
                <w:bCs/>
                <w:sz w:val="16"/>
              </w:rPr>
            </w:pPr>
            <w:r>
              <w:rPr>
                <w:rFonts w:eastAsia="Calibri"/>
                <w:bCs/>
                <w:sz w:val="16"/>
              </w:rPr>
              <w:t>Outdoor and tunnels</w:t>
            </w:r>
          </w:p>
        </w:tc>
        <w:tc>
          <w:tcPr>
            <w:tcW w:w="1711" w:type="dxa"/>
            <w:shd w:val="clear" w:color="auto" w:fill="D9D9D9"/>
            <w:vAlign w:val="center"/>
          </w:tcPr>
          <w:p w14:paraId="35DB7BA7" w14:textId="77777777" w:rsidR="00064DF1" w:rsidRPr="00241DBB" w:rsidRDefault="00064DF1" w:rsidP="003B1C76">
            <w:pPr>
              <w:pStyle w:val="TAH"/>
              <w:rPr>
                <w:rFonts w:eastAsia="Calibri"/>
                <w:bCs/>
                <w:sz w:val="16"/>
              </w:rPr>
            </w:pPr>
            <w:r>
              <w:rPr>
                <w:rFonts w:eastAsia="Calibri"/>
                <w:bCs/>
                <w:sz w:val="16"/>
              </w:rPr>
              <w:t>Indoor</w:t>
            </w:r>
          </w:p>
        </w:tc>
      </w:tr>
      <w:tr w:rsidR="00064DF1" w:rsidRPr="00D81B6A" w14:paraId="7F2ABFE0" w14:textId="77777777" w:rsidTr="003B1C76">
        <w:trPr>
          <w:trHeight w:val="736"/>
        </w:trPr>
        <w:tc>
          <w:tcPr>
            <w:tcW w:w="392" w:type="dxa"/>
            <w:vAlign w:val="center"/>
          </w:tcPr>
          <w:p w14:paraId="2CB01DA5" w14:textId="77777777" w:rsidR="00064DF1" w:rsidRPr="00216718" w:rsidRDefault="00064DF1" w:rsidP="003B1C76">
            <w:pPr>
              <w:pStyle w:val="TAC"/>
              <w:rPr>
                <w:rFonts w:eastAsia="Calibri"/>
                <w:szCs w:val="16"/>
              </w:rPr>
            </w:pPr>
            <w:r w:rsidRPr="00216718">
              <w:rPr>
                <w:rFonts w:eastAsia="Calibri"/>
                <w:szCs w:val="16"/>
              </w:rPr>
              <w:t>1</w:t>
            </w:r>
          </w:p>
        </w:tc>
        <w:tc>
          <w:tcPr>
            <w:tcW w:w="567" w:type="dxa"/>
            <w:vAlign w:val="center"/>
          </w:tcPr>
          <w:p w14:paraId="7B6E1117" w14:textId="77777777" w:rsidR="00064DF1" w:rsidRPr="00216718" w:rsidRDefault="00064DF1" w:rsidP="003B1C76">
            <w:pPr>
              <w:pStyle w:val="TAC"/>
              <w:rPr>
                <w:rFonts w:eastAsia="Calibri"/>
                <w:szCs w:val="16"/>
              </w:rPr>
            </w:pPr>
            <w:r w:rsidRPr="00216718">
              <w:rPr>
                <w:rFonts w:eastAsia="Calibri"/>
                <w:szCs w:val="16"/>
              </w:rPr>
              <w:t>A</w:t>
            </w:r>
          </w:p>
        </w:tc>
        <w:tc>
          <w:tcPr>
            <w:tcW w:w="708" w:type="dxa"/>
            <w:vAlign w:val="center"/>
          </w:tcPr>
          <w:p w14:paraId="48928A81" w14:textId="77777777" w:rsidR="00064DF1" w:rsidRPr="00216718" w:rsidRDefault="00064DF1" w:rsidP="003B1C76">
            <w:pPr>
              <w:pStyle w:val="TAC"/>
              <w:rPr>
                <w:rFonts w:eastAsia="Calibri"/>
                <w:szCs w:val="16"/>
              </w:rPr>
            </w:pPr>
            <w:r w:rsidRPr="00216718">
              <w:rPr>
                <w:rFonts w:eastAsia="Calibri"/>
                <w:szCs w:val="16"/>
              </w:rPr>
              <w:t>10 m</w:t>
            </w:r>
          </w:p>
        </w:tc>
        <w:tc>
          <w:tcPr>
            <w:tcW w:w="709" w:type="dxa"/>
            <w:vAlign w:val="center"/>
          </w:tcPr>
          <w:p w14:paraId="38D8471D" w14:textId="77777777" w:rsidR="00064DF1" w:rsidRPr="00216718" w:rsidRDefault="00064DF1" w:rsidP="003B1C76">
            <w:pPr>
              <w:pStyle w:val="TAC"/>
              <w:rPr>
                <w:rFonts w:eastAsia="Calibri"/>
                <w:szCs w:val="16"/>
              </w:rPr>
            </w:pPr>
            <w:r w:rsidRPr="00216718">
              <w:rPr>
                <w:rFonts w:eastAsia="Calibri"/>
                <w:szCs w:val="16"/>
              </w:rPr>
              <w:t>3 m</w:t>
            </w:r>
          </w:p>
        </w:tc>
        <w:tc>
          <w:tcPr>
            <w:tcW w:w="1134" w:type="dxa"/>
            <w:vAlign w:val="center"/>
          </w:tcPr>
          <w:p w14:paraId="5C2CEB9D" w14:textId="77777777" w:rsidR="00064DF1" w:rsidRPr="00216718" w:rsidRDefault="00064DF1" w:rsidP="003B1C76">
            <w:pPr>
              <w:pStyle w:val="TAC"/>
              <w:rPr>
                <w:rFonts w:eastAsia="Calibri"/>
                <w:szCs w:val="16"/>
              </w:rPr>
            </w:pPr>
            <w:r w:rsidRPr="00216718">
              <w:rPr>
                <w:rFonts w:eastAsia="Calibri"/>
                <w:szCs w:val="16"/>
              </w:rPr>
              <w:t>95 %</w:t>
            </w:r>
          </w:p>
        </w:tc>
        <w:tc>
          <w:tcPr>
            <w:tcW w:w="851" w:type="dxa"/>
            <w:vAlign w:val="center"/>
          </w:tcPr>
          <w:p w14:paraId="4257DC32" w14:textId="77777777" w:rsidR="00064DF1" w:rsidRPr="00216718" w:rsidRDefault="00064DF1" w:rsidP="003B1C76">
            <w:pPr>
              <w:pStyle w:val="TAC"/>
              <w:rPr>
                <w:rFonts w:eastAsia="Calibri"/>
                <w:szCs w:val="16"/>
              </w:rPr>
            </w:pPr>
            <w:r w:rsidRPr="00216718">
              <w:rPr>
                <w:rFonts w:eastAsia="Calibri"/>
                <w:szCs w:val="16"/>
              </w:rPr>
              <w:t>1 s</w:t>
            </w:r>
          </w:p>
        </w:tc>
        <w:tc>
          <w:tcPr>
            <w:tcW w:w="1710" w:type="dxa"/>
            <w:vAlign w:val="center"/>
          </w:tcPr>
          <w:p w14:paraId="3FA75529" w14:textId="77777777" w:rsidR="00064DF1" w:rsidRDefault="00064DF1" w:rsidP="003B1C76">
            <w:pPr>
              <w:pStyle w:val="TAC"/>
              <w:rPr>
                <w:rFonts w:eastAsia="Calibri"/>
                <w:szCs w:val="16"/>
              </w:rPr>
            </w:pPr>
            <w:r w:rsidRPr="00781373">
              <w:rPr>
                <w:rFonts w:eastAsia="Calibri"/>
                <w:szCs w:val="16"/>
              </w:rPr>
              <w:t>Indoor - up to 30 km/h</w:t>
            </w:r>
          </w:p>
          <w:p w14:paraId="117AEE6C" w14:textId="77777777" w:rsidR="00064DF1" w:rsidRPr="00216718" w:rsidRDefault="00064DF1" w:rsidP="003B1C76">
            <w:pPr>
              <w:pStyle w:val="TAC"/>
              <w:rPr>
                <w:rFonts w:eastAsia="Calibri"/>
                <w:szCs w:val="16"/>
              </w:rPr>
            </w:pPr>
          </w:p>
          <w:p w14:paraId="3419679F" w14:textId="77777777" w:rsidR="00064DF1" w:rsidRDefault="00064DF1" w:rsidP="003B1C76">
            <w:pPr>
              <w:pStyle w:val="TAC"/>
              <w:rPr>
                <w:rFonts w:eastAsia="Calibri"/>
                <w:szCs w:val="16"/>
              </w:rPr>
            </w:pPr>
            <w:r w:rsidRPr="00216718">
              <w:rPr>
                <w:rFonts w:eastAsia="Calibri"/>
                <w:szCs w:val="16"/>
              </w:rPr>
              <w:t>Outdoor</w:t>
            </w:r>
            <w:r>
              <w:rPr>
                <w:rFonts w:eastAsia="Calibri"/>
                <w:szCs w:val="16"/>
              </w:rPr>
              <w:t xml:space="preserve"> </w:t>
            </w:r>
          </w:p>
          <w:p w14:paraId="4DA9160D" w14:textId="77777777" w:rsidR="00064DF1" w:rsidRDefault="00064DF1" w:rsidP="003B1C76">
            <w:pPr>
              <w:pStyle w:val="TAC"/>
              <w:rPr>
                <w:rFonts w:eastAsia="Calibri"/>
                <w:szCs w:val="16"/>
              </w:rPr>
            </w:pPr>
            <w:r>
              <w:rPr>
                <w:rFonts w:eastAsia="Calibri"/>
                <w:szCs w:val="16"/>
              </w:rPr>
              <w:t>(</w:t>
            </w:r>
            <w:r w:rsidRPr="00216718">
              <w:rPr>
                <w:rFonts w:eastAsia="Calibri"/>
                <w:szCs w:val="16"/>
              </w:rPr>
              <w:t>rural and urban</w:t>
            </w:r>
            <w:r>
              <w:rPr>
                <w:rFonts w:eastAsia="Calibri"/>
                <w:szCs w:val="16"/>
              </w:rPr>
              <w:t>) up to 250 km/h</w:t>
            </w:r>
          </w:p>
          <w:p w14:paraId="6ABFE203" w14:textId="77777777" w:rsidR="00064DF1" w:rsidRPr="00216718" w:rsidRDefault="00064DF1" w:rsidP="003B1C76">
            <w:pPr>
              <w:pStyle w:val="TAC"/>
              <w:rPr>
                <w:rFonts w:eastAsia="Calibri"/>
                <w:szCs w:val="16"/>
              </w:rPr>
            </w:pPr>
          </w:p>
        </w:tc>
        <w:tc>
          <w:tcPr>
            <w:tcW w:w="1711" w:type="dxa"/>
            <w:shd w:val="clear" w:color="auto" w:fill="auto"/>
            <w:vAlign w:val="center"/>
          </w:tcPr>
          <w:p w14:paraId="5E4E7F81" w14:textId="77777777" w:rsidR="00064DF1" w:rsidRPr="00216718" w:rsidRDefault="00064DF1" w:rsidP="003B1C76">
            <w:pPr>
              <w:pStyle w:val="TAC"/>
              <w:rPr>
                <w:rFonts w:eastAsia="Calibri"/>
                <w:szCs w:val="16"/>
              </w:rPr>
            </w:pPr>
            <w:r>
              <w:rPr>
                <w:rFonts w:eastAsia="Calibri"/>
                <w:szCs w:val="16"/>
              </w:rPr>
              <w:t>NA</w:t>
            </w:r>
          </w:p>
        </w:tc>
        <w:tc>
          <w:tcPr>
            <w:tcW w:w="1711" w:type="dxa"/>
            <w:shd w:val="clear" w:color="auto" w:fill="auto"/>
            <w:vAlign w:val="center"/>
          </w:tcPr>
          <w:p w14:paraId="047E5FB8" w14:textId="77777777" w:rsidR="00064DF1" w:rsidRPr="00216718" w:rsidRDefault="00064DF1" w:rsidP="003B1C76">
            <w:pPr>
              <w:pStyle w:val="TAC"/>
              <w:rPr>
                <w:rFonts w:eastAsia="Calibri"/>
                <w:szCs w:val="16"/>
              </w:rPr>
            </w:pPr>
            <w:r>
              <w:rPr>
                <w:rFonts w:eastAsia="Calibri"/>
                <w:szCs w:val="16"/>
              </w:rPr>
              <w:t>Indoor - up to 30 km/h</w:t>
            </w:r>
          </w:p>
        </w:tc>
      </w:tr>
      <w:tr w:rsidR="00064DF1" w:rsidRPr="00D81B6A" w14:paraId="7D90B6E0" w14:textId="77777777" w:rsidTr="003B1C76">
        <w:trPr>
          <w:trHeight w:val="736"/>
        </w:trPr>
        <w:tc>
          <w:tcPr>
            <w:tcW w:w="392" w:type="dxa"/>
            <w:vAlign w:val="center"/>
          </w:tcPr>
          <w:p w14:paraId="260FF0C2" w14:textId="77777777" w:rsidR="00064DF1" w:rsidRPr="00216718" w:rsidRDefault="00064DF1" w:rsidP="003B1C76">
            <w:pPr>
              <w:pStyle w:val="TAC"/>
              <w:rPr>
                <w:rFonts w:eastAsia="Calibri"/>
                <w:szCs w:val="16"/>
              </w:rPr>
            </w:pPr>
            <w:r w:rsidRPr="00216718">
              <w:rPr>
                <w:rFonts w:eastAsia="Calibri"/>
                <w:szCs w:val="16"/>
              </w:rPr>
              <w:t>2</w:t>
            </w:r>
          </w:p>
        </w:tc>
        <w:tc>
          <w:tcPr>
            <w:tcW w:w="567" w:type="dxa"/>
            <w:vAlign w:val="center"/>
          </w:tcPr>
          <w:p w14:paraId="4C940A08" w14:textId="77777777" w:rsidR="00064DF1" w:rsidRPr="00216718" w:rsidRDefault="00064DF1" w:rsidP="003B1C76">
            <w:pPr>
              <w:pStyle w:val="TAC"/>
              <w:rPr>
                <w:rFonts w:eastAsia="Calibri"/>
                <w:szCs w:val="16"/>
              </w:rPr>
            </w:pPr>
            <w:r w:rsidRPr="00216718">
              <w:rPr>
                <w:rFonts w:eastAsia="Calibri"/>
                <w:szCs w:val="16"/>
              </w:rPr>
              <w:t>A</w:t>
            </w:r>
          </w:p>
        </w:tc>
        <w:tc>
          <w:tcPr>
            <w:tcW w:w="708" w:type="dxa"/>
            <w:vAlign w:val="center"/>
          </w:tcPr>
          <w:p w14:paraId="6651C0A7" w14:textId="77777777" w:rsidR="00064DF1" w:rsidRPr="00216718" w:rsidRDefault="00064DF1" w:rsidP="003B1C76">
            <w:pPr>
              <w:pStyle w:val="TAC"/>
              <w:rPr>
                <w:rFonts w:eastAsia="Calibri"/>
                <w:szCs w:val="16"/>
              </w:rPr>
            </w:pPr>
            <w:r w:rsidRPr="00216718">
              <w:rPr>
                <w:rFonts w:eastAsia="Calibri"/>
                <w:szCs w:val="16"/>
              </w:rPr>
              <w:t>3 m</w:t>
            </w:r>
          </w:p>
        </w:tc>
        <w:tc>
          <w:tcPr>
            <w:tcW w:w="709" w:type="dxa"/>
            <w:vAlign w:val="center"/>
          </w:tcPr>
          <w:p w14:paraId="6958A826" w14:textId="77777777" w:rsidR="00064DF1" w:rsidRPr="00216718" w:rsidRDefault="00064DF1" w:rsidP="003B1C76">
            <w:pPr>
              <w:pStyle w:val="TAC"/>
              <w:rPr>
                <w:rFonts w:eastAsia="Calibri"/>
                <w:szCs w:val="16"/>
              </w:rPr>
            </w:pPr>
            <w:r w:rsidRPr="00216718">
              <w:rPr>
                <w:rFonts w:eastAsia="Calibri"/>
                <w:szCs w:val="16"/>
              </w:rPr>
              <w:t>3 m</w:t>
            </w:r>
          </w:p>
        </w:tc>
        <w:tc>
          <w:tcPr>
            <w:tcW w:w="1134" w:type="dxa"/>
            <w:vAlign w:val="center"/>
          </w:tcPr>
          <w:p w14:paraId="09379FB6" w14:textId="77777777" w:rsidR="00064DF1" w:rsidRPr="00216718" w:rsidRDefault="00064DF1" w:rsidP="003B1C76">
            <w:pPr>
              <w:pStyle w:val="TAC"/>
              <w:rPr>
                <w:rFonts w:eastAsia="Calibri"/>
                <w:szCs w:val="16"/>
              </w:rPr>
            </w:pPr>
            <w:r w:rsidRPr="00216718">
              <w:rPr>
                <w:rFonts w:eastAsia="Calibri"/>
                <w:szCs w:val="16"/>
              </w:rPr>
              <w:t>99 %</w:t>
            </w:r>
          </w:p>
        </w:tc>
        <w:tc>
          <w:tcPr>
            <w:tcW w:w="851" w:type="dxa"/>
            <w:vAlign w:val="center"/>
          </w:tcPr>
          <w:p w14:paraId="35F6BDCB" w14:textId="77777777" w:rsidR="00064DF1" w:rsidRPr="00216718" w:rsidRDefault="00064DF1" w:rsidP="003B1C76">
            <w:pPr>
              <w:pStyle w:val="TAC"/>
              <w:rPr>
                <w:rFonts w:eastAsia="Calibri"/>
                <w:szCs w:val="16"/>
              </w:rPr>
            </w:pPr>
            <w:r w:rsidRPr="00216718">
              <w:rPr>
                <w:rFonts w:eastAsia="Calibri"/>
                <w:szCs w:val="16"/>
              </w:rPr>
              <w:t>1 s</w:t>
            </w:r>
          </w:p>
        </w:tc>
        <w:tc>
          <w:tcPr>
            <w:tcW w:w="1710" w:type="dxa"/>
            <w:vAlign w:val="center"/>
          </w:tcPr>
          <w:p w14:paraId="55DBE2D2" w14:textId="77777777" w:rsidR="00064DF1" w:rsidRDefault="00064DF1" w:rsidP="003B1C76">
            <w:pPr>
              <w:pStyle w:val="TAC"/>
              <w:rPr>
                <w:rFonts w:eastAsia="Calibri"/>
                <w:szCs w:val="16"/>
              </w:rPr>
            </w:pPr>
            <w:r w:rsidRPr="00216718">
              <w:rPr>
                <w:rFonts w:eastAsia="Calibri"/>
                <w:szCs w:val="16"/>
              </w:rPr>
              <w:t>Outdoor</w:t>
            </w:r>
            <w:r>
              <w:rPr>
                <w:rFonts w:eastAsia="Calibri"/>
                <w:szCs w:val="16"/>
              </w:rPr>
              <w:t xml:space="preserve"> </w:t>
            </w:r>
          </w:p>
          <w:p w14:paraId="6F997677" w14:textId="77777777" w:rsidR="00064DF1" w:rsidRPr="00216718" w:rsidRDefault="00064DF1" w:rsidP="003B1C76">
            <w:pPr>
              <w:pStyle w:val="TAC"/>
              <w:rPr>
                <w:rFonts w:eastAsia="Calibri"/>
                <w:szCs w:val="16"/>
              </w:rPr>
            </w:pPr>
            <w:r>
              <w:rPr>
                <w:rFonts w:eastAsia="Calibri"/>
                <w:szCs w:val="16"/>
              </w:rPr>
              <w:t>(</w:t>
            </w:r>
            <w:r w:rsidRPr="00216718">
              <w:rPr>
                <w:rFonts w:eastAsia="Calibri"/>
                <w:szCs w:val="16"/>
              </w:rPr>
              <w:t>rural and urban</w:t>
            </w:r>
            <w:r>
              <w:rPr>
                <w:rFonts w:eastAsia="Calibri"/>
                <w:szCs w:val="16"/>
              </w:rPr>
              <w:t>) up to 500 km/h for trains and up to 250 km/h for other vehicles</w:t>
            </w:r>
          </w:p>
        </w:tc>
        <w:tc>
          <w:tcPr>
            <w:tcW w:w="1711" w:type="dxa"/>
            <w:shd w:val="clear" w:color="auto" w:fill="auto"/>
            <w:vAlign w:val="center"/>
          </w:tcPr>
          <w:p w14:paraId="6D62ADD0" w14:textId="77777777" w:rsidR="00064DF1" w:rsidRDefault="00064DF1" w:rsidP="003B1C76">
            <w:pPr>
              <w:pStyle w:val="TAC"/>
              <w:rPr>
                <w:rFonts w:eastAsia="Calibri"/>
                <w:szCs w:val="16"/>
              </w:rPr>
            </w:pPr>
            <w:r w:rsidRPr="00216718">
              <w:rPr>
                <w:rFonts w:eastAsia="Calibri"/>
                <w:szCs w:val="16"/>
              </w:rPr>
              <w:t>Outdoor</w:t>
            </w:r>
            <w:r>
              <w:rPr>
                <w:rFonts w:eastAsia="Calibri"/>
                <w:szCs w:val="16"/>
              </w:rPr>
              <w:t xml:space="preserve"> </w:t>
            </w:r>
          </w:p>
          <w:p w14:paraId="7DB2E4B1" w14:textId="77777777" w:rsidR="00064DF1" w:rsidRDefault="00064DF1" w:rsidP="003B1C76">
            <w:pPr>
              <w:pStyle w:val="TAC"/>
              <w:rPr>
                <w:rFonts w:eastAsia="Calibri"/>
                <w:szCs w:val="16"/>
              </w:rPr>
            </w:pPr>
            <w:r>
              <w:rPr>
                <w:rFonts w:eastAsia="Calibri"/>
                <w:szCs w:val="16"/>
              </w:rPr>
              <w:t>(</w:t>
            </w:r>
            <w:r w:rsidRPr="00216718">
              <w:rPr>
                <w:rFonts w:eastAsia="Calibri"/>
                <w:szCs w:val="16"/>
              </w:rPr>
              <w:t>dense urban</w:t>
            </w:r>
            <w:r>
              <w:rPr>
                <w:rFonts w:eastAsia="Calibri"/>
                <w:szCs w:val="16"/>
              </w:rPr>
              <w:t>) up to 60 km/h</w:t>
            </w:r>
          </w:p>
          <w:p w14:paraId="52FC5C4D" w14:textId="77777777" w:rsidR="00064DF1" w:rsidRDefault="00064DF1" w:rsidP="003B1C76">
            <w:pPr>
              <w:pStyle w:val="TAC"/>
              <w:jc w:val="left"/>
              <w:rPr>
                <w:rFonts w:eastAsia="Calibri"/>
                <w:szCs w:val="16"/>
              </w:rPr>
            </w:pPr>
          </w:p>
          <w:p w14:paraId="366DD582" w14:textId="77777777" w:rsidR="00064DF1" w:rsidRPr="00216718" w:rsidRDefault="00064DF1" w:rsidP="003B1C76">
            <w:pPr>
              <w:pStyle w:val="TAC"/>
              <w:rPr>
                <w:rFonts w:eastAsia="Calibri"/>
                <w:szCs w:val="16"/>
              </w:rPr>
            </w:pPr>
            <w:r>
              <w:rPr>
                <w:rFonts w:eastAsia="Calibri"/>
                <w:szCs w:val="16"/>
              </w:rPr>
              <w:t>Along roads up to 250 km/h and along railways up to 500 km/h</w:t>
            </w:r>
          </w:p>
        </w:tc>
        <w:tc>
          <w:tcPr>
            <w:tcW w:w="1711" w:type="dxa"/>
            <w:shd w:val="clear" w:color="auto" w:fill="auto"/>
            <w:vAlign w:val="center"/>
          </w:tcPr>
          <w:p w14:paraId="2EA4A668" w14:textId="77777777" w:rsidR="00064DF1" w:rsidRPr="00216718" w:rsidRDefault="00064DF1" w:rsidP="003B1C76">
            <w:pPr>
              <w:pStyle w:val="TAC"/>
              <w:rPr>
                <w:rFonts w:eastAsia="Calibri"/>
                <w:szCs w:val="16"/>
              </w:rPr>
            </w:pPr>
            <w:r>
              <w:rPr>
                <w:rFonts w:eastAsia="Calibri"/>
                <w:szCs w:val="16"/>
              </w:rPr>
              <w:t>Indoor - up to 30 km/h</w:t>
            </w:r>
          </w:p>
        </w:tc>
      </w:tr>
      <w:tr w:rsidR="00064DF1" w:rsidRPr="00D81B6A" w14:paraId="378A7E06" w14:textId="77777777" w:rsidTr="003B1C76">
        <w:trPr>
          <w:trHeight w:val="736"/>
        </w:trPr>
        <w:tc>
          <w:tcPr>
            <w:tcW w:w="392" w:type="dxa"/>
            <w:vAlign w:val="center"/>
          </w:tcPr>
          <w:p w14:paraId="33C49A13" w14:textId="77777777" w:rsidR="00064DF1" w:rsidRPr="00216718" w:rsidRDefault="00064DF1" w:rsidP="003B1C76">
            <w:pPr>
              <w:pStyle w:val="TAC"/>
              <w:rPr>
                <w:rFonts w:eastAsia="Calibri"/>
                <w:szCs w:val="16"/>
              </w:rPr>
            </w:pPr>
            <w:r w:rsidRPr="00216718">
              <w:rPr>
                <w:rFonts w:eastAsia="Calibri"/>
                <w:szCs w:val="16"/>
              </w:rPr>
              <w:t>3</w:t>
            </w:r>
          </w:p>
        </w:tc>
        <w:tc>
          <w:tcPr>
            <w:tcW w:w="567" w:type="dxa"/>
            <w:vAlign w:val="center"/>
          </w:tcPr>
          <w:p w14:paraId="1857978F" w14:textId="77777777" w:rsidR="00064DF1" w:rsidRPr="00216718" w:rsidRDefault="00064DF1" w:rsidP="003B1C76">
            <w:pPr>
              <w:pStyle w:val="TAC"/>
              <w:rPr>
                <w:rFonts w:eastAsia="Calibri"/>
                <w:szCs w:val="16"/>
              </w:rPr>
            </w:pPr>
            <w:r w:rsidRPr="00216718">
              <w:rPr>
                <w:rFonts w:eastAsia="Calibri"/>
                <w:szCs w:val="16"/>
              </w:rPr>
              <w:t>A</w:t>
            </w:r>
          </w:p>
        </w:tc>
        <w:tc>
          <w:tcPr>
            <w:tcW w:w="708" w:type="dxa"/>
            <w:vAlign w:val="center"/>
          </w:tcPr>
          <w:p w14:paraId="735DF574" w14:textId="77777777" w:rsidR="00064DF1" w:rsidRPr="00216718" w:rsidRDefault="00064DF1" w:rsidP="003B1C76">
            <w:pPr>
              <w:pStyle w:val="TAC"/>
              <w:rPr>
                <w:rFonts w:eastAsia="Calibri"/>
                <w:szCs w:val="16"/>
              </w:rPr>
            </w:pPr>
            <w:r w:rsidRPr="00216718">
              <w:rPr>
                <w:rFonts w:eastAsia="Calibri"/>
                <w:szCs w:val="16"/>
              </w:rPr>
              <w:t>1 m</w:t>
            </w:r>
          </w:p>
        </w:tc>
        <w:tc>
          <w:tcPr>
            <w:tcW w:w="709" w:type="dxa"/>
            <w:vAlign w:val="center"/>
          </w:tcPr>
          <w:p w14:paraId="769E5F4B" w14:textId="77777777" w:rsidR="00064DF1" w:rsidRPr="00216718" w:rsidRDefault="00064DF1" w:rsidP="003B1C76">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34BABFB3" w14:textId="77777777" w:rsidR="00064DF1" w:rsidRPr="00216718" w:rsidRDefault="00064DF1" w:rsidP="003B1C76">
            <w:pPr>
              <w:pStyle w:val="TAC"/>
              <w:rPr>
                <w:rFonts w:eastAsia="Calibri"/>
                <w:szCs w:val="16"/>
              </w:rPr>
            </w:pPr>
            <w:r w:rsidRPr="00216718">
              <w:rPr>
                <w:rFonts w:eastAsia="Calibri"/>
                <w:szCs w:val="16"/>
              </w:rPr>
              <w:t>99 %</w:t>
            </w:r>
          </w:p>
        </w:tc>
        <w:tc>
          <w:tcPr>
            <w:tcW w:w="851" w:type="dxa"/>
            <w:vAlign w:val="center"/>
          </w:tcPr>
          <w:p w14:paraId="7B590ED0" w14:textId="77777777" w:rsidR="00064DF1" w:rsidRPr="00216718" w:rsidRDefault="00064DF1" w:rsidP="003B1C76">
            <w:pPr>
              <w:pStyle w:val="TAC"/>
              <w:rPr>
                <w:rFonts w:eastAsia="Calibri"/>
                <w:szCs w:val="16"/>
              </w:rPr>
            </w:pPr>
            <w:r w:rsidRPr="00216718">
              <w:rPr>
                <w:rFonts w:eastAsia="Calibri"/>
                <w:szCs w:val="16"/>
              </w:rPr>
              <w:t>1 s</w:t>
            </w:r>
          </w:p>
        </w:tc>
        <w:tc>
          <w:tcPr>
            <w:tcW w:w="1710" w:type="dxa"/>
            <w:vAlign w:val="center"/>
          </w:tcPr>
          <w:p w14:paraId="229A4B22" w14:textId="77777777" w:rsidR="00064DF1" w:rsidRDefault="00064DF1" w:rsidP="003B1C76">
            <w:pPr>
              <w:pStyle w:val="TAC"/>
              <w:rPr>
                <w:rFonts w:eastAsia="Calibri"/>
                <w:szCs w:val="16"/>
              </w:rPr>
            </w:pPr>
            <w:r w:rsidRPr="00216718">
              <w:rPr>
                <w:rFonts w:eastAsia="Calibri"/>
                <w:szCs w:val="16"/>
              </w:rPr>
              <w:t>Outdoor</w:t>
            </w:r>
            <w:r>
              <w:rPr>
                <w:rFonts w:eastAsia="Calibri"/>
                <w:szCs w:val="16"/>
              </w:rPr>
              <w:t xml:space="preserve"> </w:t>
            </w:r>
          </w:p>
          <w:p w14:paraId="14411DB6" w14:textId="77777777" w:rsidR="00064DF1" w:rsidRPr="00216718" w:rsidRDefault="00064DF1" w:rsidP="003B1C76">
            <w:pPr>
              <w:pStyle w:val="TAC"/>
              <w:rPr>
                <w:rFonts w:eastAsia="Calibri"/>
                <w:szCs w:val="16"/>
              </w:rPr>
            </w:pPr>
            <w:r>
              <w:rPr>
                <w:rFonts w:eastAsia="Calibri"/>
                <w:szCs w:val="16"/>
              </w:rPr>
              <w:t>(</w:t>
            </w:r>
            <w:r w:rsidRPr="00216718">
              <w:rPr>
                <w:rFonts w:eastAsia="Calibri"/>
                <w:szCs w:val="16"/>
              </w:rPr>
              <w:t>rural and urban</w:t>
            </w:r>
            <w:r>
              <w:rPr>
                <w:rFonts w:eastAsia="Calibri"/>
                <w:szCs w:val="16"/>
              </w:rPr>
              <w:t>) up to 500 km/h for trains and up to 250 km/h for other vehicles</w:t>
            </w:r>
          </w:p>
        </w:tc>
        <w:tc>
          <w:tcPr>
            <w:tcW w:w="1711" w:type="dxa"/>
            <w:shd w:val="clear" w:color="auto" w:fill="auto"/>
            <w:vAlign w:val="center"/>
          </w:tcPr>
          <w:p w14:paraId="211D9819" w14:textId="77777777" w:rsidR="00064DF1" w:rsidRDefault="00064DF1" w:rsidP="003B1C76">
            <w:pPr>
              <w:pStyle w:val="TAC"/>
              <w:rPr>
                <w:rFonts w:eastAsia="Calibri"/>
                <w:szCs w:val="16"/>
              </w:rPr>
            </w:pPr>
            <w:r w:rsidRPr="00216718">
              <w:rPr>
                <w:rFonts w:eastAsia="Calibri"/>
                <w:szCs w:val="16"/>
              </w:rPr>
              <w:t>Outdoor</w:t>
            </w:r>
            <w:r>
              <w:rPr>
                <w:rFonts w:eastAsia="Calibri"/>
                <w:szCs w:val="16"/>
              </w:rPr>
              <w:t xml:space="preserve"> </w:t>
            </w:r>
          </w:p>
          <w:p w14:paraId="0760CDC7" w14:textId="77777777" w:rsidR="00064DF1" w:rsidRDefault="00064DF1" w:rsidP="003B1C76">
            <w:pPr>
              <w:pStyle w:val="TAC"/>
              <w:rPr>
                <w:rFonts w:eastAsia="Calibri"/>
                <w:szCs w:val="16"/>
              </w:rPr>
            </w:pPr>
            <w:r>
              <w:rPr>
                <w:rFonts w:eastAsia="Calibri"/>
                <w:szCs w:val="16"/>
              </w:rPr>
              <w:t>(</w:t>
            </w:r>
            <w:r w:rsidRPr="00216718">
              <w:rPr>
                <w:rFonts w:eastAsia="Calibri"/>
                <w:szCs w:val="16"/>
              </w:rPr>
              <w:t>dense urban</w:t>
            </w:r>
            <w:r>
              <w:rPr>
                <w:rFonts w:eastAsia="Calibri"/>
                <w:szCs w:val="16"/>
              </w:rPr>
              <w:t>) up to 60 km/h</w:t>
            </w:r>
          </w:p>
          <w:p w14:paraId="27C304D7" w14:textId="77777777" w:rsidR="00064DF1" w:rsidRDefault="00064DF1" w:rsidP="003B1C76">
            <w:pPr>
              <w:pStyle w:val="TAC"/>
              <w:jc w:val="left"/>
              <w:rPr>
                <w:rFonts w:eastAsia="Calibri"/>
                <w:szCs w:val="16"/>
              </w:rPr>
            </w:pPr>
          </w:p>
          <w:p w14:paraId="7F9D72C2" w14:textId="77777777" w:rsidR="00064DF1" w:rsidRPr="00216718" w:rsidRDefault="00064DF1" w:rsidP="003B1C76">
            <w:pPr>
              <w:pStyle w:val="TAC"/>
              <w:rPr>
                <w:rFonts w:eastAsia="Calibri"/>
                <w:szCs w:val="16"/>
              </w:rPr>
            </w:pPr>
            <w:r>
              <w:rPr>
                <w:rFonts w:eastAsia="Calibri"/>
                <w:szCs w:val="16"/>
              </w:rPr>
              <w:t>Along roads up to 250 km/h and along railways up to 500 km/h</w:t>
            </w:r>
          </w:p>
        </w:tc>
        <w:tc>
          <w:tcPr>
            <w:tcW w:w="1711" w:type="dxa"/>
            <w:shd w:val="clear" w:color="auto" w:fill="auto"/>
            <w:vAlign w:val="center"/>
          </w:tcPr>
          <w:p w14:paraId="564887B1" w14:textId="77777777" w:rsidR="00064DF1" w:rsidRPr="00216718" w:rsidRDefault="00064DF1" w:rsidP="003B1C76">
            <w:pPr>
              <w:pStyle w:val="TAC"/>
              <w:rPr>
                <w:rFonts w:eastAsia="Calibri"/>
                <w:szCs w:val="16"/>
              </w:rPr>
            </w:pPr>
            <w:r>
              <w:rPr>
                <w:rFonts w:eastAsia="Calibri"/>
                <w:szCs w:val="16"/>
              </w:rPr>
              <w:t>Indoor - up to 30 km/h</w:t>
            </w:r>
          </w:p>
        </w:tc>
      </w:tr>
      <w:tr w:rsidR="00064DF1" w:rsidRPr="00D81B6A" w14:paraId="78080626" w14:textId="77777777" w:rsidTr="003B1C76">
        <w:trPr>
          <w:trHeight w:val="736"/>
        </w:trPr>
        <w:tc>
          <w:tcPr>
            <w:tcW w:w="392" w:type="dxa"/>
            <w:vAlign w:val="center"/>
          </w:tcPr>
          <w:p w14:paraId="57117529" w14:textId="77777777" w:rsidR="00064DF1" w:rsidRPr="00216718" w:rsidRDefault="00064DF1" w:rsidP="003B1C76">
            <w:pPr>
              <w:pStyle w:val="TAC"/>
              <w:rPr>
                <w:rFonts w:eastAsia="Calibri"/>
                <w:szCs w:val="16"/>
              </w:rPr>
            </w:pPr>
            <w:r>
              <w:rPr>
                <w:rFonts w:eastAsia="Calibri"/>
                <w:szCs w:val="16"/>
              </w:rPr>
              <w:t>4</w:t>
            </w:r>
          </w:p>
        </w:tc>
        <w:tc>
          <w:tcPr>
            <w:tcW w:w="567" w:type="dxa"/>
            <w:vAlign w:val="center"/>
          </w:tcPr>
          <w:p w14:paraId="53C87C96" w14:textId="77777777" w:rsidR="00064DF1" w:rsidRPr="00216718" w:rsidRDefault="00064DF1" w:rsidP="003B1C76">
            <w:pPr>
              <w:pStyle w:val="TAC"/>
              <w:rPr>
                <w:rFonts w:eastAsia="Calibri"/>
                <w:szCs w:val="16"/>
              </w:rPr>
            </w:pPr>
            <w:r w:rsidRPr="00216718">
              <w:rPr>
                <w:rFonts w:eastAsia="Calibri"/>
                <w:szCs w:val="16"/>
              </w:rPr>
              <w:t>A</w:t>
            </w:r>
          </w:p>
        </w:tc>
        <w:tc>
          <w:tcPr>
            <w:tcW w:w="708" w:type="dxa"/>
            <w:vAlign w:val="center"/>
          </w:tcPr>
          <w:p w14:paraId="4D606666" w14:textId="77777777" w:rsidR="00064DF1" w:rsidRPr="00216718" w:rsidRDefault="00064DF1" w:rsidP="003B1C76">
            <w:pPr>
              <w:pStyle w:val="TAC"/>
              <w:rPr>
                <w:rFonts w:eastAsia="Calibri"/>
                <w:szCs w:val="16"/>
              </w:rPr>
            </w:pPr>
            <w:r w:rsidRPr="00216718">
              <w:rPr>
                <w:rFonts w:eastAsia="Calibri"/>
                <w:szCs w:val="16"/>
              </w:rPr>
              <w:t>1 m</w:t>
            </w:r>
          </w:p>
        </w:tc>
        <w:tc>
          <w:tcPr>
            <w:tcW w:w="709" w:type="dxa"/>
            <w:vAlign w:val="center"/>
          </w:tcPr>
          <w:p w14:paraId="06454414" w14:textId="77777777" w:rsidR="00064DF1" w:rsidRPr="00216718" w:rsidRDefault="00064DF1" w:rsidP="003B1C76">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2A5171C2" w14:textId="77777777" w:rsidR="00064DF1" w:rsidRPr="00216718" w:rsidRDefault="00064DF1" w:rsidP="003B1C76">
            <w:pPr>
              <w:pStyle w:val="TAC"/>
              <w:rPr>
                <w:rFonts w:eastAsia="Calibri"/>
                <w:szCs w:val="16"/>
              </w:rPr>
            </w:pPr>
            <w:r w:rsidRPr="00216718">
              <w:rPr>
                <w:rFonts w:eastAsia="Calibri"/>
                <w:szCs w:val="16"/>
              </w:rPr>
              <w:t>99</w:t>
            </w:r>
            <w:r>
              <w:rPr>
                <w:rFonts w:eastAsia="Calibri"/>
                <w:szCs w:val="16"/>
              </w:rPr>
              <w:t>.9</w:t>
            </w:r>
            <w:r w:rsidRPr="00216718">
              <w:rPr>
                <w:rFonts w:eastAsia="Calibri"/>
                <w:szCs w:val="16"/>
              </w:rPr>
              <w:t xml:space="preserve"> %</w:t>
            </w:r>
          </w:p>
        </w:tc>
        <w:tc>
          <w:tcPr>
            <w:tcW w:w="851" w:type="dxa"/>
            <w:vAlign w:val="center"/>
          </w:tcPr>
          <w:p w14:paraId="1185E5B0" w14:textId="77777777" w:rsidR="00064DF1" w:rsidRPr="00216718" w:rsidRDefault="00064DF1" w:rsidP="003B1C76">
            <w:pPr>
              <w:pStyle w:val="TAC"/>
              <w:rPr>
                <w:rFonts w:eastAsia="Calibri"/>
                <w:szCs w:val="16"/>
              </w:rPr>
            </w:pPr>
            <w:r w:rsidRPr="00216718">
              <w:rPr>
                <w:rFonts w:eastAsia="Calibri"/>
                <w:szCs w:val="16"/>
              </w:rPr>
              <w:t>1</w:t>
            </w:r>
            <w:r>
              <w:rPr>
                <w:rFonts w:eastAsia="Calibri"/>
                <w:szCs w:val="16"/>
              </w:rPr>
              <w:t>5</w:t>
            </w:r>
            <w:r w:rsidRPr="00216718">
              <w:rPr>
                <w:rFonts w:eastAsia="Calibri"/>
                <w:szCs w:val="16"/>
              </w:rPr>
              <w:t xml:space="preserve"> </w:t>
            </w:r>
            <w:proofErr w:type="spellStart"/>
            <w:r>
              <w:rPr>
                <w:rFonts w:eastAsia="Calibri"/>
                <w:szCs w:val="16"/>
              </w:rPr>
              <w:t>m</w:t>
            </w:r>
            <w:r w:rsidRPr="00216718">
              <w:rPr>
                <w:rFonts w:eastAsia="Calibri"/>
                <w:szCs w:val="16"/>
              </w:rPr>
              <w:t>s</w:t>
            </w:r>
            <w:proofErr w:type="spellEnd"/>
          </w:p>
        </w:tc>
        <w:tc>
          <w:tcPr>
            <w:tcW w:w="1710" w:type="dxa"/>
            <w:vAlign w:val="center"/>
          </w:tcPr>
          <w:p w14:paraId="58C94BFB" w14:textId="77777777" w:rsidR="00064DF1" w:rsidRPr="00216718" w:rsidRDefault="00064DF1" w:rsidP="003B1C76">
            <w:pPr>
              <w:pStyle w:val="TAC"/>
              <w:rPr>
                <w:rFonts w:eastAsia="Calibri"/>
                <w:szCs w:val="16"/>
              </w:rPr>
            </w:pPr>
            <w:r>
              <w:rPr>
                <w:rFonts w:eastAsia="Calibri"/>
                <w:szCs w:val="16"/>
              </w:rPr>
              <w:t>NA</w:t>
            </w:r>
          </w:p>
        </w:tc>
        <w:tc>
          <w:tcPr>
            <w:tcW w:w="1711" w:type="dxa"/>
            <w:shd w:val="clear" w:color="auto" w:fill="auto"/>
            <w:vAlign w:val="center"/>
          </w:tcPr>
          <w:p w14:paraId="3D74BB1E" w14:textId="77777777" w:rsidR="00064DF1" w:rsidRPr="00216718" w:rsidRDefault="00064DF1" w:rsidP="003B1C76">
            <w:pPr>
              <w:pStyle w:val="TAC"/>
              <w:rPr>
                <w:rFonts w:eastAsia="Calibri"/>
                <w:szCs w:val="16"/>
              </w:rPr>
            </w:pPr>
            <w:r>
              <w:rPr>
                <w:rFonts w:eastAsia="Calibri"/>
                <w:szCs w:val="16"/>
              </w:rPr>
              <w:t>NA</w:t>
            </w:r>
          </w:p>
        </w:tc>
        <w:tc>
          <w:tcPr>
            <w:tcW w:w="1711" w:type="dxa"/>
            <w:shd w:val="clear" w:color="auto" w:fill="auto"/>
            <w:vAlign w:val="center"/>
          </w:tcPr>
          <w:p w14:paraId="423B4D0F" w14:textId="77777777" w:rsidR="00064DF1" w:rsidRPr="00216718" w:rsidRDefault="00064DF1" w:rsidP="003B1C76">
            <w:pPr>
              <w:pStyle w:val="TAC"/>
              <w:rPr>
                <w:rFonts w:eastAsia="Calibri"/>
                <w:szCs w:val="16"/>
              </w:rPr>
            </w:pPr>
            <w:r>
              <w:rPr>
                <w:rFonts w:eastAsia="Calibri"/>
                <w:szCs w:val="16"/>
              </w:rPr>
              <w:t>Indoor - up to 30 km/h</w:t>
            </w:r>
          </w:p>
        </w:tc>
      </w:tr>
      <w:tr w:rsidR="00064DF1" w:rsidRPr="00D81B6A" w14:paraId="17E23E33" w14:textId="77777777" w:rsidTr="003B1C76">
        <w:trPr>
          <w:trHeight w:val="736"/>
        </w:trPr>
        <w:tc>
          <w:tcPr>
            <w:tcW w:w="392" w:type="dxa"/>
            <w:vAlign w:val="center"/>
          </w:tcPr>
          <w:p w14:paraId="66E0C781" w14:textId="77777777" w:rsidR="00064DF1" w:rsidRPr="00216718" w:rsidRDefault="00064DF1" w:rsidP="003B1C76">
            <w:pPr>
              <w:pStyle w:val="TAC"/>
              <w:rPr>
                <w:rFonts w:eastAsia="Calibri"/>
                <w:szCs w:val="16"/>
              </w:rPr>
            </w:pPr>
            <w:r>
              <w:rPr>
                <w:rFonts w:eastAsia="Calibri"/>
                <w:szCs w:val="16"/>
              </w:rPr>
              <w:t>5</w:t>
            </w:r>
          </w:p>
        </w:tc>
        <w:tc>
          <w:tcPr>
            <w:tcW w:w="567" w:type="dxa"/>
            <w:vAlign w:val="center"/>
          </w:tcPr>
          <w:p w14:paraId="585288B0" w14:textId="77777777" w:rsidR="00064DF1" w:rsidRPr="00216718" w:rsidRDefault="00064DF1" w:rsidP="003B1C76">
            <w:pPr>
              <w:pStyle w:val="TAC"/>
              <w:rPr>
                <w:rFonts w:eastAsia="Calibri"/>
                <w:szCs w:val="16"/>
              </w:rPr>
            </w:pPr>
            <w:r w:rsidRPr="00216718">
              <w:rPr>
                <w:rFonts w:eastAsia="Calibri"/>
                <w:szCs w:val="16"/>
              </w:rPr>
              <w:t>A</w:t>
            </w:r>
          </w:p>
        </w:tc>
        <w:tc>
          <w:tcPr>
            <w:tcW w:w="708" w:type="dxa"/>
            <w:vAlign w:val="center"/>
          </w:tcPr>
          <w:p w14:paraId="7152A632" w14:textId="77777777" w:rsidR="00064DF1" w:rsidRPr="00216718" w:rsidRDefault="00064DF1" w:rsidP="003B1C76">
            <w:pPr>
              <w:pStyle w:val="TAC"/>
              <w:rPr>
                <w:rFonts w:eastAsia="Calibri"/>
                <w:szCs w:val="16"/>
              </w:rPr>
            </w:pPr>
            <w:r w:rsidRPr="00216718">
              <w:rPr>
                <w:rFonts w:eastAsia="Calibri"/>
                <w:szCs w:val="16"/>
              </w:rPr>
              <w:t>0.3 m</w:t>
            </w:r>
          </w:p>
        </w:tc>
        <w:tc>
          <w:tcPr>
            <w:tcW w:w="709" w:type="dxa"/>
            <w:vAlign w:val="center"/>
          </w:tcPr>
          <w:p w14:paraId="0ABEB957" w14:textId="77777777" w:rsidR="00064DF1" w:rsidRPr="00216718" w:rsidRDefault="00064DF1" w:rsidP="003B1C76">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51D8E4BE" w14:textId="77777777" w:rsidR="00064DF1" w:rsidRPr="00216718" w:rsidRDefault="00064DF1" w:rsidP="003B1C76">
            <w:pPr>
              <w:pStyle w:val="TAC"/>
              <w:rPr>
                <w:rFonts w:eastAsia="Calibri"/>
                <w:szCs w:val="16"/>
              </w:rPr>
            </w:pPr>
            <w:r w:rsidRPr="00216718">
              <w:rPr>
                <w:rFonts w:eastAsia="Calibri"/>
                <w:szCs w:val="16"/>
              </w:rPr>
              <w:t>99 %</w:t>
            </w:r>
          </w:p>
        </w:tc>
        <w:tc>
          <w:tcPr>
            <w:tcW w:w="851" w:type="dxa"/>
            <w:vAlign w:val="center"/>
          </w:tcPr>
          <w:p w14:paraId="08CC3853" w14:textId="77777777" w:rsidR="00064DF1" w:rsidRPr="00216718" w:rsidRDefault="00064DF1" w:rsidP="003B1C76">
            <w:pPr>
              <w:pStyle w:val="TAC"/>
              <w:rPr>
                <w:rFonts w:eastAsia="Calibri"/>
                <w:szCs w:val="16"/>
              </w:rPr>
            </w:pPr>
            <w:r w:rsidRPr="00216718">
              <w:rPr>
                <w:rFonts w:eastAsia="Calibri"/>
                <w:szCs w:val="16"/>
              </w:rPr>
              <w:t>1 s</w:t>
            </w:r>
          </w:p>
        </w:tc>
        <w:tc>
          <w:tcPr>
            <w:tcW w:w="1710" w:type="dxa"/>
            <w:vAlign w:val="center"/>
          </w:tcPr>
          <w:p w14:paraId="1D997FD4" w14:textId="77777777" w:rsidR="00064DF1" w:rsidRDefault="00064DF1" w:rsidP="003B1C76">
            <w:pPr>
              <w:pStyle w:val="TAC"/>
              <w:rPr>
                <w:rFonts w:eastAsia="Calibri"/>
                <w:szCs w:val="16"/>
              </w:rPr>
            </w:pPr>
            <w:r w:rsidRPr="00216718">
              <w:rPr>
                <w:rFonts w:eastAsia="Calibri"/>
                <w:szCs w:val="16"/>
              </w:rPr>
              <w:t>Outdoor</w:t>
            </w:r>
            <w:r>
              <w:rPr>
                <w:rFonts w:eastAsia="Calibri"/>
                <w:szCs w:val="16"/>
              </w:rPr>
              <w:t xml:space="preserve"> </w:t>
            </w:r>
          </w:p>
          <w:p w14:paraId="24C999EB" w14:textId="77777777" w:rsidR="00064DF1" w:rsidRPr="00216718" w:rsidRDefault="00064DF1" w:rsidP="003B1C76">
            <w:pPr>
              <w:pStyle w:val="TAC"/>
              <w:rPr>
                <w:rFonts w:eastAsia="Calibri"/>
                <w:szCs w:val="16"/>
              </w:rPr>
            </w:pPr>
            <w:r>
              <w:rPr>
                <w:rFonts w:eastAsia="Calibri"/>
                <w:szCs w:val="16"/>
              </w:rPr>
              <w:t>(</w:t>
            </w:r>
            <w:r w:rsidRPr="00216718">
              <w:rPr>
                <w:rFonts w:eastAsia="Calibri"/>
                <w:szCs w:val="16"/>
              </w:rPr>
              <w:t>rural</w:t>
            </w:r>
            <w:r>
              <w:rPr>
                <w:rFonts w:eastAsia="Calibri"/>
                <w:szCs w:val="16"/>
              </w:rPr>
              <w:t>) up to 250 km/h</w:t>
            </w:r>
          </w:p>
        </w:tc>
        <w:tc>
          <w:tcPr>
            <w:tcW w:w="1711" w:type="dxa"/>
            <w:shd w:val="clear" w:color="auto" w:fill="auto"/>
            <w:vAlign w:val="center"/>
          </w:tcPr>
          <w:p w14:paraId="6522A529" w14:textId="77777777" w:rsidR="00064DF1" w:rsidRDefault="00064DF1" w:rsidP="003B1C76">
            <w:pPr>
              <w:pStyle w:val="TAC"/>
              <w:rPr>
                <w:rFonts w:eastAsia="Calibri"/>
                <w:szCs w:val="16"/>
              </w:rPr>
            </w:pPr>
            <w:r w:rsidRPr="00216718">
              <w:rPr>
                <w:rFonts w:eastAsia="Calibri"/>
                <w:szCs w:val="16"/>
              </w:rPr>
              <w:t>Outdoor</w:t>
            </w:r>
            <w:r>
              <w:rPr>
                <w:rFonts w:eastAsia="Calibri"/>
                <w:szCs w:val="16"/>
              </w:rPr>
              <w:t xml:space="preserve"> </w:t>
            </w:r>
          </w:p>
          <w:p w14:paraId="7D26F919" w14:textId="77777777" w:rsidR="00064DF1" w:rsidRDefault="00064DF1" w:rsidP="003B1C76">
            <w:pPr>
              <w:pStyle w:val="TAC"/>
              <w:rPr>
                <w:rFonts w:eastAsia="Calibri"/>
                <w:szCs w:val="16"/>
              </w:rPr>
            </w:pPr>
            <w:r>
              <w:rPr>
                <w:rFonts w:eastAsia="Calibri"/>
                <w:szCs w:val="16"/>
              </w:rPr>
              <w:t>(</w:t>
            </w:r>
            <w:r w:rsidRPr="00216718">
              <w:rPr>
                <w:rFonts w:eastAsia="Calibri"/>
                <w:szCs w:val="16"/>
              </w:rPr>
              <w:t>dense urban</w:t>
            </w:r>
            <w:r>
              <w:rPr>
                <w:rFonts w:eastAsia="Calibri"/>
                <w:szCs w:val="16"/>
              </w:rPr>
              <w:t>) up to 60 km/h</w:t>
            </w:r>
          </w:p>
          <w:p w14:paraId="5B2F20CD" w14:textId="77777777" w:rsidR="00064DF1" w:rsidRDefault="00064DF1" w:rsidP="003B1C76">
            <w:pPr>
              <w:pStyle w:val="TAC"/>
              <w:jc w:val="left"/>
              <w:rPr>
                <w:rFonts w:eastAsia="Calibri"/>
                <w:szCs w:val="16"/>
              </w:rPr>
            </w:pPr>
          </w:p>
          <w:p w14:paraId="3A0A47E4" w14:textId="77777777" w:rsidR="00064DF1" w:rsidRPr="00216718" w:rsidRDefault="00064DF1" w:rsidP="003B1C76">
            <w:pPr>
              <w:pStyle w:val="TAC"/>
              <w:rPr>
                <w:rFonts w:eastAsia="Calibri"/>
                <w:szCs w:val="16"/>
              </w:rPr>
            </w:pPr>
            <w:r>
              <w:rPr>
                <w:rFonts w:eastAsia="Calibri"/>
                <w:szCs w:val="16"/>
              </w:rPr>
              <w:t>Along roads and along railways up to 250 km/h</w:t>
            </w:r>
          </w:p>
        </w:tc>
        <w:tc>
          <w:tcPr>
            <w:tcW w:w="1711" w:type="dxa"/>
            <w:shd w:val="clear" w:color="auto" w:fill="auto"/>
            <w:vAlign w:val="center"/>
          </w:tcPr>
          <w:p w14:paraId="3774D37D" w14:textId="77777777" w:rsidR="00064DF1" w:rsidRPr="00216718" w:rsidRDefault="00064DF1" w:rsidP="003B1C76">
            <w:pPr>
              <w:pStyle w:val="TAC"/>
              <w:rPr>
                <w:rFonts w:eastAsia="Calibri"/>
                <w:szCs w:val="16"/>
              </w:rPr>
            </w:pPr>
            <w:r>
              <w:rPr>
                <w:rFonts w:eastAsia="Calibri"/>
                <w:szCs w:val="16"/>
              </w:rPr>
              <w:t>Indoor - up to 30 km/h</w:t>
            </w:r>
          </w:p>
        </w:tc>
      </w:tr>
      <w:tr w:rsidR="00064DF1" w:rsidRPr="00D81B6A" w14:paraId="6CE321DA" w14:textId="77777777" w:rsidTr="003B1C76">
        <w:trPr>
          <w:trHeight w:val="736"/>
        </w:trPr>
        <w:tc>
          <w:tcPr>
            <w:tcW w:w="392" w:type="dxa"/>
            <w:vAlign w:val="center"/>
          </w:tcPr>
          <w:p w14:paraId="5D78F18F" w14:textId="77777777" w:rsidR="00064DF1" w:rsidRPr="00216718" w:rsidRDefault="00064DF1" w:rsidP="003B1C76">
            <w:pPr>
              <w:pStyle w:val="TAC"/>
              <w:rPr>
                <w:rFonts w:eastAsia="Calibri"/>
                <w:szCs w:val="16"/>
              </w:rPr>
            </w:pPr>
            <w:r>
              <w:rPr>
                <w:rFonts w:eastAsia="Calibri"/>
                <w:szCs w:val="16"/>
              </w:rPr>
              <w:t>6</w:t>
            </w:r>
          </w:p>
        </w:tc>
        <w:tc>
          <w:tcPr>
            <w:tcW w:w="567" w:type="dxa"/>
            <w:vAlign w:val="center"/>
          </w:tcPr>
          <w:p w14:paraId="03D7DC49" w14:textId="77777777" w:rsidR="00064DF1" w:rsidRPr="00216718" w:rsidRDefault="00064DF1" w:rsidP="003B1C76">
            <w:pPr>
              <w:pStyle w:val="TAC"/>
              <w:rPr>
                <w:rFonts w:eastAsia="Calibri"/>
                <w:szCs w:val="16"/>
              </w:rPr>
            </w:pPr>
            <w:r w:rsidRPr="00216718">
              <w:rPr>
                <w:rFonts w:eastAsia="Calibri"/>
                <w:szCs w:val="16"/>
              </w:rPr>
              <w:t>A</w:t>
            </w:r>
          </w:p>
        </w:tc>
        <w:tc>
          <w:tcPr>
            <w:tcW w:w="708" w:type="dxa"/>
            <w:vAlign w:val="center"/>
          </w:tcPr>
          <w:p w14:paraId="0B2A8E20" w14:textId="77777777" w:rsidR="00064DF1" w:rsidRPr="00216718" w:rsidRDefault="00064DF1" w:rsidP="003B1C76">
            <w:pPr>
              <w:pStyle w:val="TAC"/>
              <w:rPr>
                <w:rFonts w:eastAsia="Calibri"/>
                <w:szCs w:val="16"/>
              </w:rPr>
            </w:pPr>
            <w:r w:rsidRPr="00216718">
              <w:rPr>
                <w:rFonts w:eastAsia="Calibri"/>
                <w:szCs w:val="16"/>
              </w:rPr>
              <w:t>0.3 m</w:t>
            </w:r>
          </w:p>
        </w:tc>
        <w:tc>
          <w:tcPr>
            <w:tcW w:w="709" w:type="dxa"/>
            <w:vAlign w:val="center"/>
          </w:tcPr>
          <w:p w14:paraId="7A9B1E8A" w14:textId="77777777" w:rsidR="00064DF1" w:rsidRPr="00216718" w:rsidRDefault="00064DF1" w:rsidP="003B1C76">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2BEF87D3" w14:textId="77777777" w:rsidR="00064DF1" w:rsidRPr="00216718" w:rsidRDefault="00064DF1" w:rsidP="003B1C76">
            <w:pPr>
              <w:pStyle w:val="TAC"/>
              <w:rPr>
                <w:rFonts w:eastAsia="Calibri"/>
                <w:szCs w:val="16"/>
              </w:rPr>
            </w:pPr>
            <w:r>
              <w:rPr>
                <w:rFonts w:eastAsia="Calibri"/>
                <w:szCs w:val="16"/>
              </w:rPr>
              <w:t>99.9</w:t>
            </w:r>
            <w:r w:rsidRPr="00216718">
              <w:rPr>
                <w:rFonts w:eastAsia="Calibri"/>
                <w:szCs w:val="16"/>
              </w:rPr>
              <w:t xml:space="preserve"> %</w:t>
            </w:r>
          </w:p>
        </w:tc>
        <w:tc>
          <w:tcPr>
            <w:tcW w:w="851" w:type="dxa"/>
            <w:vAlign w:val="center"/>
          </w:tcPr>
          <w:p w14:paraId="1F3A6E84" w14:textId="77777777" w:rsidR="00064DF1" w:rsidRPr="00216718" w:rsidRDefault="00064DF1" w:rsidP="003B1C76">
            <w:pPr>
              <w:pStyle w:val="TAC"/>
              <w:rPr>
                <w:rFonts w:eastAsia="Calibri"/>
                <w:szCs w:val="16"/>
              </w:rPr>
            </w:pPr>
            <w:r>
              <w:rPr>
                <w:rFonts w:eastAsia="Calibri"/>
                <w:szCs w:val="16"/>
              </w:rPr>
              <w:t>1</w:t>
            </w:r>
            <w:r w:rsidRPr="00216718">
              <w:rPr>
                <w:rFonts w:eastAsia="Calibri"/>
                <w:szCs w:val="16"/>
              </w:rPr>
              <w:t xml:space="preserve">0 </w:t>
            </w:r>
            <w:proofErr w:type="spellStart"/>
            <w:r w:rsidRPr="00216718">
              <w:rPr>
                <w:rFonts w:eastAsia="Calibri"/>
                <w:szCs w:val="16"/>
              </w:rPr>
              <w:t>ms</w:t>
            </w:r>
            <w:proofErr w:type="spellEnd"/>
          </w:p>
        </w:tc>
        <w:tc>
          <w:tcPr>
            <w:tcW w:w="1710" w:type="dxa"/>
            <w:vAlign w:val="center"/>
          </w:tcPr>
          <w:p w14:paraId="1FAE6EA9" w14:textId="77777777" w:rsidR="00064DF1" w:rsidRPr="00216718" w:rsidRDefault="00064DF1" w:rsidP="003B1C76">
            <w:pPr>
              <w:pStyle w:val="TAC"/>
              <w:rPr>
                <w:rFonts w:eastAsia="Calibri"/>
                <w:szCs w:val="16"/>
              </w:rPr>
            </w:pPr>
            <w:r>
              <w:rPr>
                <w:rFonts w:eastAsia="Calibri"/>
                <w:szCs w:val="16"/>
              </w:rPr>
              <w:t>NA</w:t>
            </w:r>
          </w:p>
        </w:tc>
        <w:tc>
          <w:tcPr>
            <w:tcW w:w="1711" w:type="dxa"/>
            <w:shd w:val="clear" w:color="auto" w:fill="auto"/>
            <w:vAlign w:val="center"/>
          </w:tcPr>
          <w:p w14:paraId="01D7FF6C" w14:textId="77777777" w:rsidR="00064DF1" w:rsidRDefault="00064DF1" w:rsidP="003B1C76">
            <w:pPr>
              <w:pStyle w:val="TAC"/>
              <w:rPr>
                <w:rFonts w:eastAsia="Calibri"/>
                <w:szCs w:val="16"/>
              </w:rPr>
            </w:pPr>
            <w:r w:rsidRPr="00216718">
              <w:rPr>
                <w:rFonts w:eastAsia="Calibri"/>
                <w:szCs w:val="16"/>
              </w:rPr>
              <w:t>Outdoor</w:t>
            </w:r>
            <w:r>
              <w:rPr>
                <w:rFonts w:eastAsia="Calibri"/>
                <w:szCs w:val="16"/>
              </w:rPr>
              <w:t xml:space="preserve"> </w:t>
            </w:r>
          </w:p>
          <w:p w14:paraId="566E8449" w14:textId="77777777" w:rsidR="00064DF1" w:rsidRPr="00216718" w:rsidRDefault="00064DF1" w:rsidP="003B1C76">
            <w:pPr>
              <w:pStyle w:val="TAC"/>
              <w:rPr>
                <w:rFonts w:eastAsia="Calibri"/>
                <w:szCs w:val="16"/>
              </w:rPr>
            </w:pPr>
            <w:r>
              <w:rPr>
                <w:rFonts w:eastAsia="Calibri"/>
                <w:szCs w:val="16"/>
              </w:rPr>
              <w:t>(</w:t>
            </w:r>
            <w:r w:rsidRPr="00216718">
              <w:rPr>
                <w:rFonts w:eastAsia="Calibri"/>
                <w:szCs w:val="16"/>
              </w:rPr>
              <w:t>dense urban</w:t>
            </w:r>
            <w:r>
              <w:rPr>
                <w:rFonts w:eastAsia="Calibri"/>
                <w:szCs w:val="16"/>
              </w:rPr>
              <w:t>) up to 60 km/h</w:t>
            </w:r>
          </w:p>
        </w:tc>
        <w:tc>
          <w:tcPr>
            <w:tcW w:w="1711" w:type="dxa"/>
            <w:shd w:val="clear" w:color="auto" w:fill="auto"/>
            <w:vAlign w:val="center"/>
          </w:tcPr>
          <w:p w14:paraId="68D5CB3F" w14:textId="77777777" w:rsidR="00064DF1" w:rsidRPr="00216718" w:rsidRDefault="00064DF1" w:rsidP="003B1C76">
            <w:pPr>
              <w:pStyle w:val="TAC"/>
              <w:rPr>
                <w:rFonts w:eastAsia="Calibri"/>
                <w:szCs w:val="16"/>
              </w:rPr>
            </w:pPr>
            <w:r>
              <w:rPr>
                <w:rFonts w:eastAsia="Calibri"/>
                <w:szCs w:val="16"/>
              </w:rPr>
              <w:t>Indoor - up to 30 km/h</w:t>
            </w:r>
          </w:p>
        </w:tc>
      </w:tr>
      <w:tr w:rsidR="00064DF1" w:rsidRPr="00D81B6A" w14:paraId="61B5B594" w14:textId="77777777" w:rsidTr="003B1C76">
        <w:trPr>
          <w:trHeight w:val="896"/>
        </w:trPr>
        <w:tc>
          <w:tcPr>
            <w:tcW w:w="392" w:type="dxa"/>
            <w:shd w:val="clear" w:color="auto" w:fill="auto"/>
            <w:vAlign w:val="center"/>
          </w:tcPr>
          <w:p w14:paraId="60968C99" w14:textId="77777777" w:rsidR="00064DF1" w:rsidRPr="00216718" w:rsidRDefault="00064DF1" w:rsidP="003B1C76">
            <w:pPr>
              <w:pStyle w:val="TAC"/>
              <w:rPr>
                <w:rFonts w:eastAsia="Calibri"/>
                <w:szCs w:val="16"/>
              </w:rPr>
            </w:pPr>
            <w:r>
              <w:rPr>
                <w:rFonts w:eastAsia="Calibri"/>
                <w:szCs w:val="16"/>
              </w:rPr>
              <w:t>7</w:t>
            </w:r>
          </w:p>
        </w:tc>
        <w:tc>
          <w:tcPr>
            <w:tcW w:w="567" w:type="dxa"/>
            <w:shd w:val="clear" w:color="auto" w:fill="auto"/>
            <w:vAlign w:val="center"/>
          </w:tcPr>
          <w:p w14:paraId="0A9CB2B6" w14:textId="77777777" w:rsidR="00064DF1" w:rsidRPr="00216718" w:rsidRDefault="00064DF1" w:rsidP="003B1C76">
            <w:pPr>
              <w:pStyle w:val="TAC"/>
              <w:rPr>
                <w:rFonts w:eastAsia="Calibri"/>
                <w:szCs w:val="16"/>
              </w:rPr>
            </w:pPr>
            <w:r w:rsidRPr="00216718">
              <w:rPr>
                <w:rFonts w:eastAsia="Calibri"/>
                <w:szCs w:val="16"/>
              </w:rPr>
              <w:t>R</w:t>
            </w:r>
          </w:p>
        </w:tc>
        <w:tc>
          <w:tcPr>
            <w:tcW w:w="708" w:type="dxa"/>
            <w:shd w:val="clear" w:color="auto" w:fill="auto"/>
            <w:vAlign w:val="center"/>
          </w:tcPr>
          <w:p w14:paraId="38809D86" w14:textId="77777777" w:rsidR="00064DF1" w:rsidRPr="00216718" w:rsidRDefault="00064DF1" w:rsidP="003B1C76">
            <w:pPr>
              <w:pStyle w:val="TAC"/>
              <w:rPr>
                <w:rFonts w:eastAsia="Calibri"/>
                <w:szCs w:val="16"/>
              </w:rPr>
            </w:pPr>
            <w:r w:rsidRPr="00216718">
              <w:rPr>
                <w:rFonts w:eastAsia="Calibri"/>
                <w:szCs w:val="16"/>
              </w:rPr>
              <w:t>0.2 m</w:t>
            </w:r>
          </w:p>
        </w:tc>
        <w:tc>
          <w:tcPr>
            <w:tcW w:w="709" w:type="dxa"/>
            <w:shd w:val="clear" w:color="auto" w:fill="auto"/>
            <w:vAlign w:val="center"/>
          </w:tcPr>
          <w:p w14:paraId="3927FA5E" w14:textId="77777777" w:rsidR="00064DF1" w:rsidRPr="00216718" w:rsidRDefault="00064DF1" w:rsidP="003B1C76">
            <w:pPr>
              <w:pStyle w:val="TAC"/>
              <w:rPr>
                <w:rFonts w:eastAsia="Calibri"/>
                <w:szCs w:val="16"/>
              </w:rPr>
            </w:pPr>
            <w:r w:rsidRPr="00216718">
              <w:rPr>
                <w:rFonts w:eastAsia="Calibri"/>
                <w:szCs w:val="16"/>
              </w:rPr>
              <w:t>0.2 m</w:t>
            </w:r>
          </w:p>
        </w:tc>
        <w:tc>
          <w:tcPr>
            <w:tcW w:w="1134" w:type="dxa"/>
            <w:shd w:val="clear" w:color="auto" w:fill="auto"/>
            <w:vAlign w:val="center"/>
          </w:tcPr>
          <w:p w14:paraId="4DBCB613" w14:textId="77777777" w:rsidR="00064DF1" w:rsidRPr="00216718" w:rsidRDefault="00064DF1" w:rsidP="003B1C76">
            <w:pPr>
              <w:pStyle w:val="TAC"/>
              <w:rPr>
                <w:rFonts w:eastAsia="Calibri"/>
                <w:szCs w:val="16"/>
              </w:rPr>
            </w:pPr>
            <w:r w:rsidRPr="00216718">
              <w:rPr>
                <w:rFonts w:eastAsia="Calibri"/>
                <w:szCs w:val="16"/>
              </w:rPr>
              <w:t>99 %</w:t>
            </w:r>
          </w:p>
        </w:tc>
        <w:tc>
          <w:tcPr>
            <w:tcW w:w="851" w:type="dxa"/>
            <w:shd w:val="clear" w:color="auto" w:fill="auto"/>
            <w:vAlign w:val="center"/>
          </w:tcPr>
          <w:p w14:paraId="5BA1CD25" w14:textId="77777777" w:rsidR="00064DF1" w:rsidRPr="00216718" w:rsidRDefault="00064DF1" w:rsidP="003B1C76">
            <w:pPr>
              <w:pStyle w:val="TAC"/>
              <w:rPr>
                <w:rFonts w:eastAsia="Calibri"/>
                <w:szCs w:val="16"/>
              </w:rPr>
            </w:pPr>
            <w:r w:rsidRPr="00216718">
              <w:rPr>
                <w:rFonts w:eastAsia="Calibri"/>
                <w:szCs w:val="16"/>
              </w:rPr>
              <w:t>1 s</w:t>
            </w:r>
          </w:p>
        </w:tc>
        <w:tc>
          <w:tcPr>
            <w:tcW w:w="5132" w:type="dxa"/>
            <w:gridSpan w:val="3"/>
            <w:shd w:val="clear" w:color="auto" w:fill="auto"/>
            <w:vAlign w:val="center"/>
          </w:tcPr>
          <w:p w14:paraId="6947E0E7" w14:textId="77777777" w:rsidR="00064DF1" w:rsidRPr="00216718" w:rsidRDefault="00064DF1" w:rsidP="003B1C76">
            <w:pPr>
              <w:pStyle w:val="TAC"/>
              <w:rPr>
                <w:rFonts w:eastAsia="Calibri"/>
                <w:szCs w:val="16"/>
              </w:rPr>
            </w:pPr>
            <w:r w:rsidRPr="00216718">
              <w:rPr>
                <w:rFonts w:eastAsia="Calibri"/>
                <w:szCs w:val="16"/>
              </w:rPr>
              <w:t xml:space="preserve">Indoor and outdoor (rural, urban, dense urban) up to </w:t>
            </w:r>
            <w:r>
              <w:rPr>
                <w:rFonts w:eastAsia="Calibri"/>
                <w:szCs w:val="16"/>
              </w:rPr>
              <w:t>3</w:t>
            </w:r>
            <w:r w:rsidRPr="00216718">
              <w:rPr>
                <w:rFonts w:eastAsia="Calibri"/>
                <w:szCs w:val="16"/>
              </w:rPr>
              <w:t>0 km/h</w:t>
            </w:r>
          </w:p>
          <w:p w14:paraId="058BDD4E" w14:textId="77777777" w:rsidR="00064DF1" w:rsidRPr="00216718" w:rsidRDefault="00064DF1" w:rsidP="003B1C76">
            <w:pPr>
              <w:pStyle w:val="TAC"/>
              <w:rPr>
                <w:rFonts w:eastAsia="Calibri"/>
                <w:szCs w:val="16"/>
              </w:rPr>
            </w:pPr>
            <w:r>
              <w:rPr>
                <w:rFonts w:eastAsia="Calibri"/>
                <w:szCs w:val="16"/>
              </w:rPr>
              <w:t>Relative positioning is</w:t>
            </w:r>
            <w:r w:rsidRPr="00216718">
              <w:rPr>
                <w:rFonts w:eastAsia="Calibri"/>
                <w:szCs w:val="16"/>
              </w:rPr>
              <w:t xml:space="preserve"> between two UEs within 10 m of each other or between one UE and 5G positioning nodes within 10 m of </w:t>
            </w:r>
            <w:proofErr w:type="spellStart"/>
            <w:r w:rsidRPr="00216718">
              <w:rPr>
                <w:rFonts w:eastAsia="Calibri"/>
                <w:szCs w:val="16"/>
              </w:rPr>
              <w:t>each others</w:t>
            </w:r>
            <w:proofErr w:type="spellEnd"/>
            <w:r w:rsidRPr="00216718">
              <w:rPr>
                <w:rFonts w:eastAsia="Calibri"/>
                <w:szCs w:val="16"/>
              </w:rPr>
              <w:t xml:space="preserve"> (note </w:t>
            </w:r>
            <w:r>
              <w:rPr>
                <w:rFonts w:eastAsia="Calibri"/>
                <w:szCs w:val="16"/>
              </w:rPr>
              <w:t>3</w:t>
            </w:r>
            <w:r w:rsidRPr="00216718">
              <w:rPr>
                <w:rFonts w:eastAsia="Calibri"/>
                <w:szCs w:val="16"/>
              </w:rPr>
              <w:t>)</w:t>
            </w:r>
          </w:p>
        </w:tc>
      </w:tr>
      <w:tr w:rsidR="00064DF1" w:rsidRPr="00216718" w14:paraId="74559278" w14:textId="77777777" w:rsidTr="003B1C76">
        <w:tc>
          <w:tcPr>
            <w:tcW w:w="9493" w:type="dxa"/>
            <w:gridSpan w:val="9"/>
            <w:shd w:val="clear" w:color="auto" w:fill="auto"/>
            <w:vAlign w:val="center"/>
          </w:tcPr>
          <w:p w14:paraId="1303CA1B" w14:textId="77777777" w:rsidR="00064DF1" w:rsidRDefault="00064DF1" w:rsidP="003B1C76">
            <w:pPr>
              <w:pStyle w:val="TAN"/>
              <w:rPr>
                <w:rFonts w:eastAsia="Calibri"/>
                <w:szCs w:val="16"/>
              </w:rPr>
            </w:pPr>
            <w:r w:rsidRPr="00216718">
              <w:rPr>
                <w:rFonts w:eastAsia="Calibri"/>
                <w:szCs w:val="16"/>
              </w:rPr>
              <w:t>NOTE 1:</w:t>
            </w:r>
            <w:r w:rsidRPr="00216718">
              <w:rPr>
                <w:rFonts w:eastAsia="Calibri"/>
                <w:szCs w:val="16"/>
              </w:rPr>
              <w:tab/>
              <w:t xml:space="preserve">The </w:t>
            </w:r>
            <w:r>
              <w:rPr>
                <w:rFonts w:eastAsia="Calibri"/>
                <w:szCs w:val="16"/>
              </w:rPr>
              <w:t>objective</w:t>
            </w:r>
            <w:r w:rsidRPr="00216718">
              <w:rPr>
                <w:rFonts w:eastAsia="Calibri"/>
                <w:szCs w:val="16"/>
              </w:rPr>
              <w:t xml:space="preserve"> for the vertical positioning requirement is to determine the floor for indoor use cases and to distinguish between superposed tracks for road and rail use cases (e.g. bridges).</w:t>
            </w:r>
          </w:p>
          <w:p w14:paraId="136D3166" w14:textId="77777777" w:rsidR="00064DF1" w:rsidRPr="00216718" w:rsidRDefault="00064DF1" w:rsidP="003B1C76">
            <w:pPr>
              <w:pStyle w:val="TAN"/>
              <w:rPr>
                <w:rFonts w:eastAsia="Calibri"/>
                <w:szCs w:val="16"/>
              </w:rPr>
            </w:pPr>
          </w:p>
          <w:p w14:paraId="5F0CC362" w14:textId="77777777" w:rsidR="00064DF1" w:rsidRDefault="00064DF1" w:rsidP="003B1C76">
            <w:pPr>
              <w:pStyle w:val="TAN"/>
              <w:rPr>
                <w:rFonts w:eastAsia="Calibri"/>
                <w:szCs w:val="16"/>
              </w:rPr>
            </w:pPr>
            <w:r w:rsidRPr="00216718">
              <w:rPr>
                <w:rFonts w:eastAsia="Calibri"/>
                <w:szCs w:val="16"/>
              </w:rPr>
              <w:t xml:space="preserve">NOTE </w:t>
            </w:r>
            <w:r>
              <w:rPr>
                <w:rFonts w:eastAsia="Calibri"/>
                <w:szCs w:val="16"/>
              </w:rPr>
              <w:t>2</w:t>
            </w:r>
            <w:r w:rsidRPr="00216718">
              <w:rPr>
                <w:rFonts w:eastAsia="Calibri"/>
                <w:szCs w:val="16"/>
              </w:rPr>
              <w:t xml:space="preserve">: </w:t>
            </w:r>
            <w:r w:rsidRPr="00216718">
              <w:rPr>
                <w:rFonts w:eastAsia="Calibri"/>
                <w:szCs w:val="16"/>
              </w:rPr>
              <w:tab/>
              <w:t xml:space="preserve">Indoor includes location inside buildings such as offices, hospital, industrial buildings. </w:t>
            </w:r>
          </w:p>
          <w:p w14:paraId="07B082B0" w14:textId="77777777" w:rsidR="00064DF1" w:rsidRDefault="00064DF1" w:rsidP="003B1C76">
            <w:pPr>
              <w:pStyle w:val="TAN"/>
              <w:rPr>
                <w:rFonts w:eastAsia="Calibri"/>
                <w:szCs w:val="16"/>
              </w:rPr>
            </w:pPr>
          </w:p>
          <w:p w14:paraId="199245A0" w14:textId="77777777" w:rsidR="00064DF1" w:rsidRDefault="00064DF1" w:rsidP="003B1C76">
            <w:pPr>
              <w:pStyle w:val="TAN"/>
              <w:rPr>
                <w:rFonts w:eastAsia="Calibri"/>
                <w:szCs w:val="16"/>
              </w:rPr>
            </w:pPr>
            <w:r w:rsidRPr="00216718">
              <w:rPr>
                <w:rFonts w:eastAsia="Calibri"/>
                <w:szCs w:val="16"/>
              </w:rPr>
              <w:t xml:space="preserve">NOTE </w:t>
            </w:r>
            <w:r>
              <w:rPr>
                <w:rFonts w:eastAsia="Calibri"/>
                <w:szCs w:val="16"/>
              </w:rPr>
              <w:t>3</w:t>
            </w:r>
            <w:r w:rsidRPr="00216718">
              <w:rPr>
                <w:rFonts w:eastAsia="Calibri"/>
                <w:szCs w:val="16"/>
              </w:rPr>
              <w:t>:</w:t>
            </w:r>
            <w:r w:rsidRPr="00216718">
              <w:rPr>
                <w:rFonts w:eastAsia="Calibri"/>
                <w:szCs w:val="16"/>
              </w:rPr>
              <w:tab/>
              <w:t>5G positioning nodes are infrastructure equipment deployed in the service area to enhance positioning capabilities (e.g. beacons deployed on the perimeter of a rendezvous area or on the side of a warehouse).</w:t>
            </w:r>
          </w:p>
          <w:p w14:paraId="1B85BAA2" w14:textId="77777777" w:rsidR="00064DF1" w:rsidRPr="00216718" w:rsidRDefault="00064DF1" w:rsidP="003B1C76">
            <w:pPr>
              <w:pStyle w:val="TAN"/>
              <w:rPr>
                <w:rFonts w:eastAsia="Calibri"/>
                <w:szCs w:val="16"/>
              </w:rPr>
            </w:pPr>
          </w:p>
        </w:tc>
      </w:tr>
    </w:tbl>
    <w:p w14:paraId="11E0F996" w14:textId="77777777" w:rsidR="00064DF1" w:rsidRDefault="00064DF1" w:rsidP="00064DF1">
      <w:pPr>
        <w:pStyle w:val="Caption"/>
        <w:rPr>
          <w:rFonts w:eastAsia="MS Mincho"/>
        </w:rPr>
      </w:pPr>
    </w:p>
    <w:p w14:paraId="7ED3A9DC" w14:textId="77777777" w:rsidR="00CD1E8C" w:rsidRDefault="00CD1E8C" w:rsidP="00CD1E8C"/>
    <w:p w14:paraId="192849DF" w14:textId="61A6E1B3" w:rsidR="005E7F19" w:rsidRDefault="00010F6A" w:rsidP="00010F6A">
      <w:pPr>
        <w:jc w:val="both"/>
        <w:rPr>
          <w:rFonts w:ascii="Times New Roman" w:eastAsia="MS Mincho" w:hAnsi="Times New Roman"/>
          <w:sz w:val="22"/>
          <w:szCs w:val="22"/>
          <w:lang w:val="en-US"/>
        </w:rPr>
      </w:pPr>
      <w:r w:rsidRPr="005031A7">
        <w:rPr>
          <w:rFonts w:ascii="Times New Roman" w:eastAsia="MS Mincho" w:hAnsi="Times New Roman"/>
          <w:sz w:val="22"/>
          <w:szCs w:val="22"/>
          <w:lang w:val="en-US"/>
        </w:rPr>
        <w:lastRenderedPageBreak/>
        <w:t>RAN1 has made progress by adopting the commercial use-cases requirement</w:t>
      </w:r>
      <w:r w:rsidR="00906500" w:rsidRPr="005031A7">
        <w:rPr>
          <w:rFonts w:ascii="Times New Roman" w:eastAsia="MS Mincho" w:hAnsi="Times New Roman"/>
          <w:sz w:val="22"/>
          <w:szCs w:val="22"/>
          <w:lang w:val="en-US"/>
        </w:rPr>
        <w:t>s</w:t>
      </w:r>
      <w:r w:rsidRPr="005031A7">
        <w:rPr>
          <w:rFonts w:ascii="Times New Roman" w:eastAsia="MS Mincho" w:hAnsi="Times New Roman"/>
          <w:sz w:val="22"/>
          <w:szCs w:val="22"/>
          <w:lang w:val="en-US"/>
        </w:rPr>
        <w:t xml:space="preserve"> and defined some requirements (horizontal, vertical, availability and latency) as a starting point. The requirements are not exactly the same as in </w:t>
      </w:r>
      <w:r w:rsidRPr="005031A7">
        <w:rPr>
          <w:rFonts w:ascii="Times New Roman" w:eastAsia="MS Mincho" w:hAnsi="Times New Roman"/>
          <w:sz w:val="22"/>
          <w:szCs w:val="22"/>
          <w:lang w:val="en-US"/>
        </w:rPr>
        <w:fldChar w:fldCharType="begin"/>
      </w:r>
      <w:r w:rsidRPr="005031A7">
        <w:rPr>
          <w:rFonts w:ascii="Times New Roman" w:eastAsia="MS Mincho" w:hAnsi="Times New Roman"/>
          <w:sz w:val="22"/>
          <w:szCs w:val="22"/>
          <w:lang w:val="en-US"/>
        </w:rPr>
        <w:instrText xml:space="preserve"> REF _Ref525827401 \h </w:instrText>
      </w:r>
      <w:r w:rsidR="005031A7">
        <w:rPr>
          <w:rFonts w:ascii="Times New Roman" w:eastAsia="MS Mincho" w:hAnsi="Times New Roman"/>
          <w:sz w:val="22"/>
          <w:szCs w:val="22"/>
          <w:lang w:val="en-US"/>
        </w:rPr>
        <w:instrText xml:space="preserve"> \* MERGEFORMAT </w:instrText>
      </w:r>
      <w:r w:rsidRPr="005031A7">
        <w:rPr>
          <w:rFonts w:ascii="Times New Roman" w:eastAsia="MS Mincho" w:hAnsi="Times New Roman"/>
          <w:sz w:val="22"/>
          <w:szCs w:val="22"/>
          <w:lang w:val="en-US"/>
        </w:rPr>
      </w:r>
      <w:r w:rsidRPr="005031A7">
        <w:rPr>
          <w:rFonts w:ascii="Times New Roman" w:eastAsia="MS Mincho" w:hAnsi="Times New Roman"/>
          <w:sz w:val="22"/>
          <w:szCs w:val="22"/>
          <w:lang w:val="en-US"/>
        </w:rPr>
        <w:fldChar w:fldCharType="separate"/>
      </w:r>
      <w:r w:rsidRPr="005031A7">
        <w:rPr>
          <w:rFonts w:ascii="Times New Roman" w:eastAsia="MS Mincho" w:hAnsi="Times New Roman"/>
          <w:sz w:val="22"/>
          <w:szCs w:val="22"/>
          <w:lang w:val="en-US"/>
        </w:rPr>
        <w:t>Table 1</w:t>
      </w:r>
      <w:r w:rsidRPr="005031A7">
        <w:rPr>
          <w:rFonts w:ascii="Times New Roman" w:eastAsia="MS Mincho" w:hAnsi="Times New Roman"/>
          <w:sz w:val="22"/>
          <w:szCs w:val="22"/>
          <w:lang w:val="en-US"/>
        </w:rPr>
        <w:fldChar w:fldCharType="end"/>
      </w:r>
      <w:r w:rsidRPr="005031A7">
        <w:rPr>
          <w:rFonts w:ascii="Times New Roman" w:eastAsia="MS Mincho" w:hAnsi="Times New Roman"/>
          <w:sz w:val="22"/>
          <w:szCs w:val="22"/>
          <w:lang w:val="en-US"/>
        </w:rPr>
        <w:t xml:space="preserve"> above, but at least </w:t>
      </w:r>
      <w:r w:rsidR="00906500" w:rsidRPr="005031A7">
        <w:rPr>
          <w:rFonts w:ascii="Times New Roman" w:eastAsia="MS Mincho" w:hAnsi="Times New Roman"/>
          <w:sz w:val="22"/>
          <w:szCs w:val="22"/>
          <w:lang w:val="en-US"/>
        </w:rPr>
        <w:t xml:space="preserve">they </w:t>
      </w:r>
      <w:r w:rsidRPr="005031A7">
        <w:rPr>
          <w:rFonts w:ascii="Times New Roman" w:eastAsia="MS Mincho" w:hAnsi="Times New Roman"/>
          <w:sz w:val="22"/>
          <w:szCs w:val="22"/>
          <w:lang w:val="en-US"/>
        </w:rPr>
        <w:t xml:space="preserve">partly </w:t>
      </w:r>
      <w:r w:rsidR="00906500" w:rsidRPr="005031A7">
        <w:rPr>
          <w:rFonts w:ascii="Times New Roman" w:eastAsia="MS Mincho" w:hAnsi="Times New Roman"/>
          <w:sz w:val="22"/>
          <w:szCs w:val="22"/>
          <w:lang w:val="en-US"/>
        </w:rPr>
        <w:t xml:space="preserve">cover </w:t>
      </w:r>
      <w:r w:rsidRPr="005031A7">
        <w:rPr>
          <w:rFonts w:ascii="Times New Roman" w:eastAsia="MS Mincho" w:hAnsi="Times New Roman"/>
          <w:sz w:val="22"/>
          <w:szCs w:val="22"/>
          <w:lang w:val="en-US"/>
        </w:rPr>
        <w:t xml:space="preserve">the above requirements, particularly </w:t>
      </w:r>
      <w:r w:rsidR="00906500" w:rsidRPr="005031A7">
        <w:rPr>
          <w:rFonts w:ascii="Times New Roman" w:eastAsia="MS Mincho" w:hAnsi="Times New Roman"/>
          <w:sz w:val="22"/>
          <w:szCs w:val="22"/>
          <w:lang w:val="en-US"/>
        </w:rPr>
        <w:t xml:space="preserve">relating </w:t>
      </w:r>
      <w:r w:rsidRPr="005031A7">
        <w:rPr>
          <w:rFonts w:ascii="Times New Roman" w:eastAsia="MS Mincho" w:hAnsi="Times New Roman"/>
          <w:sz w:val="22"/>
          <w:szCs w:val="22"/>
          <w:lang w:val="en-US"/>
        </w:rPr>
        <w:t xml:space="preserve">to service level 1. The RAN1 starting point requirement for </w:t>
      </w:r>
      <w:r w:rsidR="00906500" w:rsidRPr="005031A7">
        <w:rPr>
          <w:rFonts w:ascii="Times New Roman" w:eastAsia="MS Mincho" w:hAnsi="Times New Roman"/>
          <w:sz w:val="22"/>
          <w:szCs w:val="22"/>
          <w:lang w:val="en-US"/>
        </w:rPr>
        <w:t xml:space="preserve">availability for </w:t>
      </w:r>
      <w:r w:rsidRPr="005031A7">
        <w:rPr>
          <w:rFonts w:ascii="Times New Roman" w:eastAsia="MS Mincho" w:hAnsi="Times New Roman"/>
          <w:sz w:val="22"/>
          <w:szCs w:val="22"/>
          <w:lang w:val="en-US"/>
        </w:rPr>
        <w:t xml:space="preserve">commercial use-cases has </w:t>
      </w:r>
      <w:r w:rsidR="00906500" w:rsidRPr="005031A7">
        <w:rPr>
          <w:rFonts w:ascii="Times New Roman" w:eastAsia="MS Mincho" w:hAnsi="Times New Roman"/>
          <w:sz w:val="22"/>
          <w:szCs w:val="22"/>
          <w:lang w:val="en-US"/>
        </w:rPr>
        <w:t xml:space="preserve">been </w:t>
      </w:r>
      <w:r w:rsidRPr="005031A7">
        <w:rPr>
          <w:rFonts w:ascii="Times New Roman" w:eastAsia="MS Mincho" w:hAnsi="Times New Roman"/>
          <w:sz w:val="22"/>
          <w:szCs w:val="22"/>
          <w:lang w:val="en-US"/>
        </w:rPr>
        <w:t xml:space="preserve">lowered </w:t>
      </w:r>
      <w:r w:rsidR="00906500" w:rsidRPr="005031A7">
        <w:rPr>
          <w:rFonts w:ascii="Times New Roman" w:eastAsia="MS Mincho" w:hAnsi="Times New Roman"/>
          <w:sz w:val="22"/>
          <w:szCs w:val="22"/>
          <w:lang w:val="en-US"/>
        </w:rPr>
        <w:t xml:space="preserve">with respect to </w:t>
      </w:r>
      <w:r w:rsidR="00906500" w:rsidRPr="005031A7">
        <w:rPr>
          <w:rFonts w:ascii="Times New Roman" w:eastAsia="MS Mincho" w:hAnsi="Times New Roman"/>
          <w:sz w:val="22"/>
          <w:szCs w:val="22"/>
          <w:lang w:val="en-US"/>
        </w:rPr>
        <w:fldChar w:fldCharType="begin"/>
      </w:r>
      <w:r w:rsidR="00906500" w:rsidRPr="005031A7">
        <w:rPr>
          <w:rFonts w:ascii="Times New Roman" w:eastAsia="MS Mincho" w:hAnsi="Times New Roman"/>
          <w:sz w:val="22"/>
          <w:szCs w:val="22"/>
          <w:lang w:val="en-US"/>
        </w:rPr>
        <w:instrText xml:space="preserve"> REF _Ref525827401 \h </w:instrText>
      </w:r>
      <w:r w:rsidR="005031A7">
        <w:rPr>
          <w:rFonts w:ascii="Times New Roman" w:eastAsia="MS Mincho" w:hAnsi="Times New Roman"/>
          <w:sz w:val="22"/>
          <w:szCs w:val="22"/>
          <w:lang w:val="en-US"/>
        </w:rPr>
        <w:instrText xml:space="preserve"> \* MERGEFORMAT </w:instrText>
      </w:r>
      <w:r w:rsidR="00906500" w:rsidRPr="005031A7">
        <w:rPr>
          <w:rFonts w:ascii="Times New Roman" w:eastAsia="MS Mincho" w:hAnsi="Times New Roman"/>
          <w:sz w:val="22"/>
          <w:szCs w:val="22"/>
          <w:lang w:val="en-US"/>
        </w:rPr>
      </w:r>
      <w:r w:rsidR="00906500" w:rsidRPr="005031A7">
        <w:rPr>
          <w:rFonts w:ascii="Times New Roman" w:eastAsia="MS Mincho" w:hAnsi="Times New Roman"/>
          <w:sz w:val="22"/>
          <w:szCs w:val="22"/>
          <w:lang w:val="en-US"/>
        </w:rPr>
        <w:fldChar w:fldCharType="separate"/>
      </w:r>
      <w:r w:rsidR="00906500" w:rsidRPr="005031A7">
        <w:rPr>
          <w:rFonts w:ascii="Times New Roman" w:eastAsia="MS Mincho" w:hAnsi="Times New Roman"/>
          <w:sz w:val="22"/>
          <w:szCs w:val="22"/>
          <w:lang w:val="en-US"/>
        </w:rPr>
        <w:t>Table 1</w:t>
      </w:r>
      <w:r w:rsidR="00906500" w:rsidRPr="005031A7">
        <w:rPr>
          <w:rFonts w:ascii="Times New Roman" w:eastAsia="MS Mincho" w:hAnsi="Times New Roman"/>
          <w:sz w:val="22"/>
          <w:szCs w:val="22"/>
          <w:lang w:val="en-US"/>
        </w:rPr>
        <w:fldChar w:fldCharType="end"/>
      </w:r>
      <w:r w:rsidR="00906500" w:rsidRPr="005031A7">
        <w:rPr>
          <w:rFonts w:ascii="Times New Roman" w:eastAsia="MS Mincho" w:hAnsi="Times New Roman"/>
          <w:sz w:val="22"/>
          <w:szCs w:val="22"/>
          <w:lang w:val="en-US"/>
        </w:rPr>
        <w:t xml:space="preserve"> </w:t>
      </w:r>
      <w:r w:rsidRPr="005031A7">
        <w:rPr>
          <w:rFonts w:ascii="Times New Roman" w:eastAsia="MS Mincho" w:hAnsi="Times New Roman"/>
          <w:sz w:val="22"/>
          <w:szCs w:val="22"/>
          <w:lang w:val="en-US"/>
        </w:rPr>
        <w:t xml:space="preserve"> ([80%] versus 95%)</w:t>
      </w:r>
      <w:r w:rsidR="00F44C7C" w:rsidRPr="005031A7">
        <w:rPr>
          <w:rFonts w:ascii="Times New Roman" w:eastAsia="MS Mincho" w:hAnsi="Times New Roman"/>
          <w:sz w:val="22"/>
          <w:szCs w:val="22"/>
          <w:lang w:val="en-US"/>
        </w:rPr>
        <w:t xml:space="preserve">. It has been agreed that some values are in “[]” indicating </w:t>
      </w:r>
      <w:r w:rsidR="00906500" w:rsidRPr="005031A7">
        <w:rPr>
          <w:rFonts w:ascii="Times New Roman" w:eastAsia="MS Mincho" w:hAnsi="Times New Roman"/>
          <w:sz w:val="22"/>
          <w:szCs w:val="22"/>
          <w:lang w:val="en-US"/>
        </w:rPr>
        <w:t xml:space="preserve">these </w:t>
      </w:r>
      <w:r w:rsidR="00F44C7C" w:rsidRPr="005031A7">
        <w:rPr>
          <w:rFonts w:ascii="Times New Roman" w:eastAsia="MS Mincho" w:hAnsi="Times New Roman"/>
          <w:sz w:val="22"/>
          <w:szCs w:val="22"/>
          <w:lang w:val="en-US"/>
        </w:rPr>
        <w:t>can be further revised pending simulation results.</w:t>
      </w:r>
    </w:p>
    <w:p w14:paraId="5A2D6F7C" w14:textId="77777777" w:rsidR="005031A7" w:rsidRPr="005031A7" w:rsidRDefault="005031A7" w:rsidP="00010F6A">
      <w:pPr>
        <w:jc w:val="both"/>
        <w:rPr>
          <w:rFonts w:ascii="Times New Roman" w:eastAsia="MS Mincho" w:hAnsi="Times New Roman"/>
          <w:sz w:val="22"/>
          <w:szCs w:val="22"/>
          <w:lang w:val="en-US"/>
        </w:rPr>
      </w:pPr>
    </w:p>
    <w:p w14:paraId="39A6A7AF" w14:textId="351B3C25" w:rsidR="00F44C7C" w:rsidRDefault="00F44C7C" w:rsidP="00010F6A">
      <w:pPr>
        <w:jc w:val="both"/>
        <w:rPr>
          <w:rFonts w:ascii="Times New Roman" w:eastAsia="MS Mincho" w:hAnsi="Times New Roman"/>
          <w:sz w:val="22"/>
          <w:szCs w:val="22"/>
          <w:lang w:val="en-US"/>
        </w:rPr>
      </w:pPr>
      <w:r w:rsidRPr="005031A7">
        <w:rPr>
          <w:rFonts w:ascii="Times New Roman" w:eastAsia="MS Mincho" w:hAnsi="Times New Roman"/>
          <w:sz w:val="22"/>
          <w:szCs w:val="22"/>
          <w:lang w:val="en-US"/>
        </w:rPr>
        <w:t>We consider the same set of reference</w:t>
      </w:r>
      <w:r w:rsidR="00906500" w:rsidRPr="005031A7">
        <w:rPr>
          <w:rFonts w:ascii="Times New Roman" w:eastAsia="MS Mincho" w:hAnsi="Times New Roman"/>
          <w:sz w:val="22"/>
          <w:szCs w:val="22"/>
          <w:lang w:val="en-US"/>
        </w:rPr>
        <w:t>s</w:t>
      </w:r>
      <w:r w:rsidRPr="005031A7">
        <w:rPr>
          <w:rFonts w:ascii="Times New Roman" w:eastAsia="MS Mincho" w:hAnsi="Times New Roman"/>
          <w:sz w:val="22"/>
          <w:szCs w:val="22"/>
          <w:lang w:val="en-US"/>
        </w:rPr>
        <w:t xml:space="preserve"> should be used in order </w:t>
      </w:r>
      <w:r w:rsidR="00906500" w:rsidRPr="005031A7">
        <w:rPr>
          <w:rFonts w:ascii="Times New Roman" w:eastAsia="MS Mincho" w:hAnsi="Times New Roman"/>
          <w:sz w:val="22"/>
          <w:szCs w:val="22"/>
          <w:lang w:val="en-US"/>
        </w:rPr>
        <w:t>to not</w:t>
      </w:r>
      <w:r w:rsidRPr="005031A7">
        <w:rPr>
          <w:rFonts w:ascii="Times New Roman" w:eastAsia="MS Mincho" w:hAnsi="Times New Roman"/>
          <w:sz w:val="22"/>
          <w:szCs w:val="22"/>
          <w:lang w:val="en-US"/>
        </w:rPr>
        <w:t xml:space="preserve"> mix the requirements and </w:t>
      </w:r>
      <w:r w:rsidR="00906500" w:rsidRPr="005031A7">
        <w:rPr>
          <w:rFonts w:ascii="Times New Roman" w:eastAsia="MS Mincho" w:hAnsi="Times New Roman"/>
          <w:sz w:val="22"/>
          <w:szCs w:val="22"/>
          <w:lang w:val="en-US"/>
        </w:rPr>
        <w:t xml:space="preserve">to not </w:t>
      </w:r>
      <w:r w:rsidRPr="005031A7">
        <w:rPr>
          <w:rFonts w:ascii="Times New Roman" w:eastAsia="MS Mincho" w:hAnsi="Times New Roman"/>
          <w:sz w:val="22"/>
          <w:szCs w:val="22"/>
          <w:lang w:val="en-US"/>
        </w:rPr>
        <w:t xml:space="preserve">convey various messages on positioning requirements. We consider RAN1 should strive to set the commercial requirements </w:t>
      </w:r>
      <w:r w:rsidR="00906500" w:rsidRPr="005031A7">
        <w:rPr>
          <w:rFonts w:ascii="Times New Roman" w:eastAsia="MS Mincho" w:hAnsi="Times New Roman"/>
          <w:sz w:val="22"/>
          <w:szCs w:val="22"/>
          <w:lang w:val="en-US"/>
        </w:rPr>
        <w:t xml:space="preserve">for RAN1 studies </w:t>
      </w:r>
      <w:r w:rsidRPr="005031A7">
        <w:rPr>
          <w:rFonts w:ascii="Times New Roman" w:eastAsia="MS Mincho" w:hAnsi="Times New Roman"/>
          <w:sz w:val="22"/>
          <w:szCs w:val="22"/>
          <w:lang w:val="en-US"/>
        </w:rPr>
        <w:t xml:space="preserve">based on the positioning service levels as defined in TS22.261. </w:t>
      </w:r>
      <w:r w:rsidR="00A0497F" w:rsidRPr="005031A7">
        <w:rPr>
          <w:rFonts w:ascii="Times New Roman" w:eastAsia="MS Mincho" w:hAnsi="Times New Roman"/>
          <w:sz w:val="22"/>
          <w:szCs w:val="22"/>
          <w:lang w:val="en-US"/>
        </w:rPr>
        <w:t xml:space="preserve">Thus, we </w:t>
      </w:r>
      <w:r w:rsidR="00906500" w:rsidRPr="005031A7">
        <w:rPr>
          <w:rFonts w:ascii="Times New Roman" w:eastAsia="MS Mincho" w:hAnsi="Times New Roman"/>
          <w:sz w:val="22"/>
          <w:szCs w:val="22"/>
          <w:lang w:val="en-US"/>
        </w:rPr>
        <w:t xml:space="preserve">should </w:t>
      </w:r>
      <w:r w:rsidR="00A0497F" w:rsidRPr="005031A7">
        <w:rPr>
          <w:rFonts w:ascii="Times New Roman" w:eastAsia="MS Mincho" w:hAnsi="Times New Roman"/>
          <w:sz w:val="22"/>
          <w:szCs w:val="22"/>
          <w:lang w:val="en-US"/>
        </w:rPr>
        <w:t xml:space="preserve">align the requirements. </w:t>
      </w:r>
      <w:r w:rsidRPr="005031A7">
        <w:rPr>
          <w:rFonts w:ascii="Times New Roman" w:eastAsia="MS Mincho" w:hAnsi="Times New Roman"/>
          <w:sz w:val="22"/>
          <w:szCs w:val="22"/>
          <w:lang w:val="en-US"/>
        </w:rPr>
        <w:t xml:space="preserve">For example, RAN1 should strive to fulfil service level 1 during </w:t>
      </w:r>
      <w:r w:rsidR="00906500" w:rsidRPr="005031A7">
        <w:rPr>
          <w:rFonts w:ascii="Times New Roman" w:eastAsia="MS Mincho" w:hAnsi="Times New Roman"/>
          <w:sz w:val="22"/>
          <w:szCs w:val="22"/>
          <w:lang w:val="en-US"/>
        </w:rPr>
        <w:t xml:space="preserve">the </w:t>
      </w:r>
      <w:r w:rsidRPr="005031A7">
        <w:rPr>
          <w:rFonts w:ascii="Times New Roman" w:eastAsia="MS Mincho" w:hAnsi="Times New Roman"/>
          <w:sz w:val="22"/>
          <w:szCs w:val="22"/>
          <w:lang w:val="en-US"/>
        </w:rPr>
        <w:t>NR release 16 study item phase for the commercial requirements.</w:t>
      </w:r>
    </w:p>
    <w:p w14:paraId="70DF279D" w14:textId="77777777" w:rsidR="005031A7" w:rsidRPr="005031A7" w:rsidRDefault="005031A7" w:rsidP="00010F6A">
      <w:pPr>
        <w:jc w:val="both"/>
        <w:rPr>
          <w:rFonts w:ascii="Times New Roman" w:eastAsia="MS Mincho" w:hAnsi="Times New Roman"/>
          <w:sz w:val="22"/>
          <w:szCs w:val="22"/>
          <w:lang w:val="en-US"/>
        </w:rPr>
      </w:pPr>
    </w:p>
    <w:p w14:paraId="497BBCD7" w14:textId="343D3681" w:rsidR="00F44C7C" w:rsidRPr="005031A7" w:rsidRDefault="00F44C7C" w:rsidP="005031A7">
      <w:pPr>
        <w:rPr>
          <w:rFonts w:ascii="Times" w:hAnsi="Times"/>
          <w:b/>
          <w:sz w:val="22"/>
          <w:szCs w:val="22"/>
          <w:lang w:eastAsia="x-none"/>
        </w:rPr>
      </w:pPr>
      <w:r w:rsidRPr="005031A7">
        <w:rPr>
          <w:rFonts w:ascii="Times" w:hAnsi="Times"/>
          <w:b/>
          <w:sz w:val="22"/>
          <w:szCs w:val="22"/>
          <w:lang w:eastAsia="x-none"/>
        </w:rPr>
        <w:t xml:space="preserve">Proposal 1: RAN1 should strive </w:t>
      </w:r>
      <w:r w:rsidR="008277C6" w:rsidRPr="005031A7">
        <w:rPr>
          <w:rFonts w:ascii="Times" w:hAnsi="Times"/>
          <w:b/>
          <w:sz w:val="22"/>
          <w:szCs w:val="22"/>
          <w:lang w:eastAsia="x-none"/>
        </w:rPr>
        <w:t xml:space="preserve">to </w:t>
      </w:r>
      <w:r w:rsidR="00906500" w:rsidRPr="005031A7">
        <w:rPr>
          <w:rFonts w:ascii="Times" w:hAnsi="Times"/>
          <w:b/>
          <w:sz w:val="22"/>
          <w:szCs w:val="22"/>
          <w:lang w:eastAsia="x-none"/>
        </w:rPr>
        <w:t>achieve</w:t>
      </w:r>
      <w:r w:rsidRPr="005031A7">
        <w:rPr>
          <w:rFonts w:ascii="Times" w:hAnsi="Times"/>
          <w:b/>
          <w:sz w:val="22"/>
          <w:szCs w:val="22"/>
          <w:lang w:eastAsia="x-none"/>
        </w:rPr>
        <w:t xml:space="preserve"> the commercial requirements based on the positioning service levels as defined in TS22.261</w:t>
      </w:r>
      <w:r w:rsidR="00A0497F" w:rsidRPr="005031A7">
        <w:rPr>
          <w:rFonts w:ascii="Times" w:hAnsi="Times"/>
          <w:b/>
          <w:sz w:val="22"/>
          <w:szCs w:val="22"/>
          <w:lang w:eastAsia="x-none"/>
        </w:rPr>
        <w:t xml:space="preserve"> (e.g. service level 1).</w:t>
      </w:r>
    </w:p>
    <w:p w14:paraId="4BE897FA" w14:textId="77777777" w:rsidR="005031A7" w:rsidRPr="00116BE5" w:rsidRDefault="005031A7" w:rsidP="00F44C7C">
      <w:pPr>
        <w:ind w:left="993" w:hanging="993"/>
        <w:rPr>
          <w:b/>
          <w:lang w:eastAsia="x-none"/>
        </w:rPr>
      </w:pPr>
    </w:p>
    <w:p w14:paraId="2B085CE6" w14:textId="379965C5" w:rsidR="00F44C7C" w:rsidRDefault="00F44C7C" w:rsidP="00010F6A">
      <w:pPr>
        <w:jc w:val="both"/>
        <w:rPr>
          <w:rFonts w:ascii="Times New Roman" w:eastAsia="MS Mincho" w:hAnsi="Times New Roman"/>
          <w:sz w:val="22"/>
          <w:szCs w:val="22"/>
          <w:lang w:val="en-US"/>
        </w:rPr>
      </w:pPr>
      <w:r w:rsidRPr="005031A7">
        <w:rPr>
          <w:rFonts w:ascii="Times New Roman" w:eastAsia="MS Mincho" w:hAnsi="Times New Roman"/>
          <w:sz w:val="22"/>
          <w:szCs w:val="22"/>
          <w:lang w:val="en-US"/>
        </w:rPr>
        <w:t>During the study item phase, it may be the case that it may be difficult to fulfil the commercial requirements based on the agreed evaluation scenario</w:t>
      </w:r>
      <w:r w:rsidR="00906500" w:rsidRPr="005031A7">
        <w:rPr>
          <w:rFonts w:ascii="Times New Roman" w:eastAsia="MS Mincho" w:hAnsi="Times New Roman"/>
          <w:sz w:val="22"/>
          <w:szCs w:val="22"/>
          <w:lang w:val="en-US"/>
        </w:rPr>
        <w:t>s</w:t>
      </w:r>
      <w:r w:rsidRPr="005031A7">
        <w:rPr>
          <w:rFonts w:ascii="Times New Roman" w:eastAsia="MS Mincho" w:hAnsi="Times New Roman"/>
          <w:sz w:val="22"/>
          <w:szCs w:val="22"/>
          <w:lang w:val="en-US"/>
        </w:rPr>
        <w:t xml:space="preserve">. </w:t>
      </w:r>
      <w:r w:rsidR="00906500" w:rsidRPr="005031A7">
        <w:rPr>
          <w:rFonts w:ascii="Times New Roman" w:eastAsia="MS Mincho" w:hAnsi="Times New Roman"/>
          <w:sz w:val="22"/>
          <w:szCs w:val="22"/>
          <w:lang w:val="en-US"/>
        </w:rPr>
        <w:t>This difficulty may be related to</w:t>
      </w:r>
      <w:r w:rsidRPr="005031A7">
        <w:rPr>
          <w:rFonts w:ascii="Times New Roman" w:eastAsia="MS Mincho" w:hAnsi="Times New Roman"/>
          <w:sz w:val="22"/>
          <w:szCs w:val="22"/>
          <w:lang w:val="en-US"/>
        </w:rPr>
        <w:t xml:space="preserve"> RAN1</w:t>
      </w:r>
      <w:r w:rsidR="00906500" w:rsidRPr="005031A7">
        <w:rPr>
          <w:rFonts w:ascii="Times New Roman" w:eastAsia="MS Mincho" w:hAnsi="Times New Roman"/>
          <w:sz w:val="22"/>
          <w:szCs w:val="22"/>
          <w:lang w:val="en-US"/>
        </w:rPr>
        <w:t>’s</w:t>
      </w:r>
      <w:r w:rsidRPr="005031A7">
        <w:rPr>
          <w:rFonts w:ascii="Times New Roman" w:eastAsia="MS Mincho" w:hAnsi="Times New Roman"/>
          <w:sz w:val="22"/>
          <w:szCs w:val="22"/>
          <w:lang w:val="en-US"/>
        </w:rPr>
        <w:t xml:space="preserve"> aim is to evaluate the requirements on selected scenarios based on RAT dependent technique</w:t>
      </w:r>
      <w:r w:rsidR="00906500" w:rsidRPr="005031A7">
        <w:rPr>
          <w:rFonts w:ascii="Times New Roman" w:eastAsia="MS Mincho" w:hAnsi="Times New Roman"/>
          <w:sz w:val="22"/>
          <w:szCs w:val="22"/>
          <w:lang w:val="en-US"/>
        </w:rPr>
        <w:t>s</w:t>
      </w:r>
      <w:r w:rsidRPr="005031A7">
        <w:rPr>
          <w:rFonts w:ascii="Times New Roman" w:eastAsia="MS Mincho" w:hAnsi="Times New Roman"/>
          <w:sz w:val="22"/>
          <w:szCs w:val="22"/>
          <w:lang w:val="en-US"/>
        </w:rPr>
        <w:t xml:space="preserve">. </w:t>
      </w:r>
      <w:r w:rsidR="00E07D58" w:rsidRPr="005031A7">
        <w:rPr>
          <w:rFonts w:ascii="Times New Roman" w:eastAsia="MS Mincho" w:hAnsi="Times New Roman"/>
          <w:sz w:val="22"/>
          <w:szCs w:val="22"/>
          <w:lang w:val="en-US"/>
        </w:rPr>
        <w:t>There are s</w:t>
      </w:r>
      <w:r w:rsidRPr="005031A7">
        <w:rPr>
          <w:rFonts w:ascii="Times New Roman" w:eastAsia="MS Mincho" w:hAnsi="Times New Roman"/>
          <w:sz w:val="22"/>
          <w:szCs w:val="22"/>
          <w:lang w:val="en-US"/>
        </w:rPr>
        <w:t xml:space="preserve">ome limitations in the RAT dependent techniques </w:t>
      </w:r>
      <w:r w:rsidR="00E07D58" w:rsidRPr="005031A7">
        <w:rPr>
          <w:rFonts w:ascii="Times New Roman" w:eastAsia="MS Mincho" w:hAnsi="Times New Roman"/>
          <w:sz w:val="22"/>
          <w:szCs w:val="22"/>
          <w:lang w:val="en-US"/>
        </w:rPr>
        <w:t xml:space="preserve">(e.g. signal bandwidth, number of reference signals, cell lay-out, etc) and it </w:t>
      </w:r>
      <w:r w:rsidRPr="005031A7">
        <w:rPr>
          <w:rFonts w:ascii="Times New Roman" w:eastAsia="MS Mincho" w:hAnsi="Times New Roman"/>
          <w:sz w:val="22"/>
          <w:szCs w:val="22"/>
          <w:lang w:val="en-US"/>
        </w:rPr>
        <w:t xml:space="preserve">may be difficult to achieve the aforementioned requirements. In case such </w:t>
      </w:r>
      <w:r w:rsidR="00906500" w:rsidRPr="005031A7">
        <w:rPr>
          <w:rFonts w:ascii="Times New Roman" w:eastAsia="MS Mincho" w:hAnsi="Times New Roman"/>
          <w:sz w:val="22"/>
          <w:szCs w:val="22"/>
          <w:lang w:val="en-US"/>
        </w:rPr>
        <w:t xml:space="preserve">a </w:t>
      </w:r>
      <w:r w:rsidRPr="005031A7">
        <w:rPr>
          <w:rFonts w:ascii="Times New Roman" w:eastAsia="MS Mincho" w:hAnsi="Times New Roman"/>
          <w:sz w:val="22"/>
          <w:szCs w:val="22"/>
          <w:lang w:val="en-US"/>
        </w:rPr>
        <w:t xml:space="preserve">situation </w:t>
      </w:r>
      <w:r w:rsidR="00906500" w:rsidRPr="005031A7">
        <w:rPr>
          <w:rFonts w:ascii="Times New Roman" w:eastAsia="MS Mincho" w:hAnsi="Times New Roman"/>
          <w:sz w:val="22"/>
          <w:szCs w:val="22"/>
          <w:lang w:val="en-US"/>
        </w:rPr>
        <w:t xml:space="preserve">is </w:t>
      </w:r>
      <w:r w:rsidR="00A0497F" w:rsidRPr="005031A7">
        <w:rPr>
          <w:rFonts w:ascii="Times New Roman" w:eastAsia="MS Mincho" w:hAnsi="Times New Roman"/>
          <w:sz w:val="22"/>
          <w:szCs w:val="22"/>
          <w:lang w:val="en-US"/>
        </w:rPr>
        <w:t>identified</w:t>
      </w:r>
      <w:r w:rsidRPr="005031A7">
        <w:rPr>
          <w:rFonts w:ascii="Times New Roman" w:eastAsia="MS Mincho" w:hAnsi="Times New Roman"/>
          <w:sz w:val="22"/>
          <w:szCs w:val="22"/>
          <w:lang w:val="en-US"/>
        </w:rPr>
        <w:t xml:space="preserve">, we consider </w:t>
      </w:r>
      <w:r w:rsidR="00906500" w:rsidRPr="005031A7">
        <w:rPr>
          <w:rFonts w:ascii="Times New Roman" w:eastAsia="MS Mincho" w:hAnsi="Times New Roman"/>
          <w:sz w:val="22"/>
          <w:szCs w:val="22"/>
          <w:lang w:val="en-US"/>
        </w:rPr>
        <w:t xml:space="preserve">it to be desirable </w:t>
      </w:r>
      <w:r w:rsidRPr="005031A7">
        <w:rPr>
          <w:rFonts w:ascii="Times New Roman" w:eastAsia="MS Mincho" w:hAnsi="Times New Roman"/>
          <w:sz w:val="22"/>
          <w:szCs w:val="22"/>
          <w:lang w:val="en-US"/>
        </w:rPr>
        <w:t xml:space="preserve">to provide some analysis / clarifications to be captured in the </w:t>
      </w:r>
      <w:bookmarkStart w:id="14" w:name="_GoBack"/>
      <w:r w:rsidR="00906500" w:rsidRPr="005031A7">
        <w:rPr>
          <w:rFonts w:ascii="Times New Roman" w:eastAsia="MS Mincho" w:hAnsi="Times New Roman"/>
          <w:sz w:val="22"/>
          <w:szCs w:val="22"/>
          <w:lang w:val="en-US"/>
        </w:rPr>
        <w:t xml:space="preserve">RAN1 </w:t>
      </w:r>
      <w:r w:rsidRPr="005031A7">
        <w:rPr>
          <w:rFonts w:ascii="Times New Roman" w:eastAsia="MS Mincho" w:hAnsi="Times New Roman"/>
          <w:sz w:val="22"/>
          <w:szCs w:val="22"/>
          <w:lang w:val="en-US"/>
        </w:rPr>
        <w:t>technical report</w:t>
      </w:r>
      <w:r w:rsidR="005E37CD" w:rsidRPr="005031A7">
        <w:rPr>
          <w:rFonts w:ascii="Times New Roman" w:eastAsia="MS Mincho" w:hAnsi="Times New Roman"/>
          <w:sz w:val="22"/>
          <w:szCs w:val="22"/>
          <w:lang w:val="en-US"/>
        </w:rPr>
        <w:t xml:space="preserve"> (i.e. TR 38.855)</w:t>
      </w:r>
      <w:bookmarkEnd w:id="14"/>
      <w:r w:rsidRPr="005031A7">
        <w:rPr>
          <w:rFonts w:ascii="Times New Roman" w:eastAsia="MS Mincho" w:hAnsi="Times New Roman"/>
          <w:sz w:val="22"/>
          <w:szCs w:val="22"/>
          <w:lang w:val="en-US"/>
        </w:rPr>
        <w:t xml:space="preserve">. For example, on the need of RAT independent techniques / hybrid positioning or the possibility to achieve the commercial use-cases requirements in a </w:t>
      </w:r>
      <w:r w:rsidR="00A0332E" w:rsidRPr="005031A7">
        <w:rPr>
          <w:rFonts w:ascii="Times New Roman" w:eastAsia="MS Mincho" w:hAnsi="Times New Roman"/>
          <w:sz w:val="22"/>
          <w:szCs w:val="22"/>
          <w:lang w:val="en-US"/>
        </w:rPr>
        <w:t>denser</w:t>
      </w:r>
      <w:r w:rsidRPr="005031A7">
        <w:rPr>
          <w:rFonts w:ascii="Times New Roman" w:eastAsia="MS Mincho" w:hAnsi="Times New Roman"/>
          <w:sz w:val="22"/>
          <w:szCs w:val="22"/>
          <w:lang w:val="en-US"/>
        </w:rPr>
        <w:t xml:space="preserve"> network.</w:t>
      </w:r>
    </w:p>
    <w:p w14:paraId="12E20DF0" w14:textId="77777777" w:rsidR="005031A7" w:rsidRPr="005031A7" w:rsidRDefault="005031A7" w:rsidP="00010F6A">
      <w:pPr>
        <w:jc w:val="both"/>
        <w:rPr>
          <w:rFonts w:ascii="Times New Roman" w:eastAsia="MS Mincho" w:hAnsi="Times New Roman"/>
          <w:sz w:val="22"/>
          <w:szCs w:val="22"/>
          <w:lang w:val="en-US"/>
        </w:rPr>
      </w:pPr>
    </w:p>
    <w:p w14:paraId="7AE0A065" w14:textId="244D84A3" w:rsidR="00F44C7C" w:rsidRPr="005031A7" w:rsidRDefault="00F44C7C" w:rsidP="005031A7">
      <w:pPr>
        <w:rPr>
          <w:rFonts w:ascii="Times" w:hAnsi="Times"/>
          <w:b/>
          <w:sz w:val="22"/>
          <w:szCs w:val="22"/>
          <w:lang w:eastAsia="x-none"/>
        </w:rPr>
      </w:pPr>
      <w:r w:rsidRPr="005031A7">
        <w:rPr>
          <w:rFonts w:ascii="Times" w:hAnsi="Times"/>
          <w:b/>
          <w:sz w:val="22"/>
          <w:szCs w:val="22"/>
          <w:lang w:eastAsia="x-none"/>
        </w:rPr>
        <w:t xml:space="preserve">Proposal 2: In case some of the requirements are not achieved (i.e. by the RAT dependent technique) some clarifications shall be captured in the </w:t>
      </w:r>
      <w:r w:rsidR="00906500" w:rsidRPr="005031A7">
        <w:rPr>
          <w:rFonts w:ascii="Times" w:hAnsi="Times"/>
          <w:b/>
          <w:sz w:val="22"/>
          <w:szCs w:val="22"/>
          <w:lang w:eastAsia="x-none"/>
        </w:rPr>
        <w:t xml:space="preserve">RAN1 </w:t>
      </w:r>
      <w:r w:rsidRPr="005031A7">
        <w:rPr>
          <w:rFonts w:ascii="Times" w:hAnsi="Times"/>
          <w:b/>
          <w:sz w:val="22"/>
          <w:szCs w:val="22"/>
          <w:lang w:eastAsia="x-none"/>
        </w:rPr>
        <w:t>technical report</w:t>
      </w:r>
      <w:r w:rsidR="005E37CD" w:rsidRPr="005031A7">
        <w:rPr>
          <w:rFonts w:ascii="Times" w:hAnsi="Times"/>
          <w:b/>
          <w:sz w:val="22"/>
          <w:szCs w:val="22"/>
          <w:lang w:eastAsia="x-none"/>
        </w:rPr>
        <w:t xml:space="preserve"> (i.e. TR 38.855)</w:t>
      </w:r>
      <w:r w:rsidRPr="005031A7">
        <w:rPr>
          <w:rFonts w:ascii="Times" w:hAnsi="Times"/>
          <w:b/>
          <w:sz w:val="22"/>
          <w:szCs w:val="22"/>
          <w:lang w:eastAsia="x-none"/>
        </w:rPr>
        <w:t>.</w:t>
      </w:r>
    </w:p>
    <w:p w14:paraId="16762F6A" w14:textId="77777777" w:rsidR="00535624" w:rsidRPr="005E7F19" w:rsidRDefault="00535624" w:rsidP="005E7F19">
      <w:pPr>
        <w:rPr>
          <w:b/>
        </w:rPr>
      </w:pPr>
    </w:p>
    <w:p w14:paraId="4F05BE90" w14:textId="77777777" w:rsidR="004179E1" w:rsidRDefault="00DE4BC0" w:rsidP="00F51FC6">
      <w:pPr>
        <w:pStyle w:val="Heading1"/>
        <w:numPr>
          <w:ilvl w:val="0"/>
          <w:numId w:val="9"/>
        </w:numPr>
      </w:pPr>
      <w:r>
        <w:t>Conclusion</w:t>
      </w:r>
      <w:r w:rsidR="00217C21">
        <w:t xml:space="preserve"> </w:t>
      </w:r>
      <w:bookmarkEnd w:id="10"/>
      <w:bookmarkEnd w:id="11"/>
      <w:bookmarkEnd w:id="12"/>
    </w:p>
    <w:p w14:paraId="2A6C77F9" w14:textId="77777777" w:rsidR="00DB5B8B" w:rsidRPr="005031A7" w:rsidRDefault="00DB5B8B" w:rsidP="002E03E9">
      <w:pPr>
        <w:jc w:val="both"/>
        <w:rPr>
          <w:rFonts w:ascii="Times New Roman" w:eastAsia="MS Mincho" w:hAnsi="Times New Roman"/>
          <w:sz w:val="22"/>
          <w:szCs w:val="22"/>
          <w:lang w:val="en-US"/>
        </w:rPr>
      </w:pPr>
      <w:r w:rsidRPr="005031A7">
        <w:rPr>
          <w:rFonts w:ascii="Times New Roman" w:eastAsia="MS Mincho" w:hAnsi="Times New Roman"/>
          <w:sz w:val="22"/>
          <w:szCs w:val="22"/>
          <w:lang w:val="en-US"/>
        </w:rPr>
        <w:t xml:space="preserve">In this contribution, we discuss our view on the </w:t>
      </w:r>
      <w:r w:rsidR="00F44C7C" w:rsidRPr="005031A7">
        <w:rPr>
          <w:rFonts w:ascii="Times New Roman" w:eastAsia="MS Mincho" w:hAnsi="Times New Roman"/>
          <w:sz w:val="22"/>
          <w:szCs w:val="22"/>
          <w:lang w:val="en-US"/>
        </w:rPr>
        <w:t xml:space="preserve">remaining issues on </w:t>
      </w:r>
      <w:r w:rsidRPr="005031A7">
        <w:rPr>
          <w:rFonts w:ascii="Times New Roman" w:eastAsia="MS Mincho" w:hAnsi="Times New Roman"/>
          <w:sz w:val="22"/>
          <w:szCs w:val="22"/>
          <w:lang w:val="en-US"/>
        </w:rPr>
        <w:t xml:space="preserve">NR positioning requirements and obtain the following proposals: </w:t>
      </w:r>
    </w:p>
    <w:p w14:paraId="1E43673F" w14:textId="7339B841" w:rsidR="00116BE5" w:rsidRPr="005031A7" w:rsidRDefault="00116BE5" w:rsidP="005031A7">
      <w:pPr>
        <w:rPr>
          <w:rFonts w:ascii="Times New Roman" w:eastAsia="MS Mincho" w:hAnsi="Times New Roman"/>
          <w:b/>
          <w:sz w:val="22"/>
          <w:szCs w:val="22"/>
          <w:lang w:val="en-US"/>
        </w:rPr>
      </w:pPr>
      <w:r w:rsidRPr="005031A7">
        <w:rPr>
          <w:rFonts w:ascii="Times New Roman" w:eastAsia="MS Mincho" w:hAnsi="Times New Roman"/>
          <w:b/>
          <w:sz w:val="22"/>
          <w:szCs w:val="22"/>
          <w:lang w:val="en-US"/>
        </w:rPr>
        <w:t xml:space="preserve">Proposal 1: RAN1 should strive to </w:t>
      </w:r>
      <w:r w:rsidR="008277C6" w:rsidRPr="005031A7">
        <w:rPr>
          <w:rFonts w:ascii="Times New Roman" w:eastAsia="MS Mincho" w:hAnsi="Times New Roman"/>
          <w:b/>
          <w:sz w:val="22"/>
          <w:szCs w:val="22"/>
          <w:lang w:val="en-US"/>
        </w:rPr>
        <w:t xml:space="preserve">achieve </w:t>
      </w:r>
      <w:r w:rsidRPr="005031A7">
        <w:rPr>
          <w:rFonts w:ascii="Times New Roman" w:eastAsia="MS Mincho" w:hAnsi="Times New Roman"/>
          <w:b/>
          <w:sz w:val="22"/>
          <w:szCs w:val="22"/>
          <w:lang w:val="en-US"/>
        </w:rPr>
        <w:t>the commercial requirements based on the positioning service levels as defined in TS22.261</w:t>
      </w:r>
      <w:r w:rsidR="008277C6" w:rsidRPr="005031A7">
        <w:rPr>
          <w:rFonts w:ascii="Times New Roman" w:eastAsia="MS Mincho" w:hAnsi="Times New Roman"/>
          <w:b/>
          <w:sz w:val="22"/>
          <w:szCs w:val="22"/>
          <w:lang w:val="en-US"/>
        </w:rPr>
        <w:t xml:space="preserve"> (e.g. service level 1).</w:t>
      </w:r>
    </w:p>
    <w:p w14:paraId="1ADCA2EC" w14:textId="085E96CB" w:rsidR="002D3435" w:rsidRPr="005031A7" w:rsidRDefault="00116BE5" w:rsidP="005031A7">
      <w:pPr>
        <w:rPr>
          <w:rFonts w:ascii="Times New Roman" w:eastAsia="MS Mincho" w:hAnsi="Times New Roman"/>
          <w:b/>
          <w:sz w:val="22"/>
          <w:szCs w:val="22"/>
          <w:lang w:val="en-US"/>
        </w:rPr>
      </w:pPr>
      <w:r w:rsidRPr="005031A7">
        <w:rPr>
          <w:rFonts w:ascii="Times New Roman" w:eastAsia="MS Mincho" w:hAnsi="Times New Roman"/>
          <w:b/>
          <w:sz w:val="22"/>
          <w:szCs w:val="22"/>
          <w:lang w:val="en-US"/>
        </w:rPr>
        <w:t>Proposal 2: In case some of the requirements are not achieved (i.e. by the RAT dependent technique) some clarifications shall be captured in the technical reports</w:t>
      </w:r>
      <w:r w:rsidR="008277C6" w:rsidRPr="005031A7">
        <w:rPr>
          <w:rFonts w:ascii="Times New Roman" w:eastAsia="MS Mincho" w:hAnsi="Times New Roman"/>
          <w:b/>
          <w:sz w:val="22"/>
          <w:szCs w:val="22"/>
          <w:lang w:val="en-US"/>
        </w:rPr>
        <w:t xml:space="preserve"> (i.e. TR 38.855).</w:t>
      </w:r>
    </w:p>
    <w:p w14:paraId="1D62F2B5" w14:textId="77777777" w:rsidR="00DE4BC0" w:rsidRDefault="00FB2BF2" w:rsidP="00DE4BC0">
      <w:pPr>
        <w:pStyle w:val="Heading1"/>
        <w:numPr>
          <w:ilvl w:val="0"/>
          <w:numId w:val="9"/>
        </w:numPr>
      </w:pPr>
      <w:r>
        <w:t>References</w:t>
      </w:r>
    </w:p>
    <w:p w14:paraId="7805BB5A" w14:textId="77777777" w:rsidR="00DE4BC0" w:rsidRPr="005031A7" w:rsidRDefault="00DE4BC0" w:rsidP="00C112DC">
      <w:pPr>
        <w:numPr>
          <w:ilvl w:val="0"/>
          <w:numId w:val="10"/>
        </w:numPr>
        <w:ind w:left="0" w:firstLine="0"/>
        <w:rPr>
          <w:rFonts w:ascii="Times New Roman" w:hAnsi="Times New Roman" w:cs="Times New Roman"/>
          <w:sz w:val="22"/>
          <w:szCs w:val="22"/>
        </w:rPr>
      </w:pPr>
      <w:bookmarkStart w:id="15" w:name="_Ref525791085"/>
      <w:r w:rsidRPr="005031A7">
        <w:rPr>
          <w:rFonts w:ascii="Times New Roman" w:hAnsi="Times New Roman" w:cs="Times New Roman"/>
          <w:sz w:val="22"/>
          <w:szCs w:val="22"/>
        </w:rPr>
        <w:t>RP-181399, “New SID: Study on NR positioning support”</w:t>
      </w:r>
      <w:bookmarkEnd w:id="15"/>
    </w:p>
    <w:p w14:paraId="0EF17558" w14:textId="70B6EB45" w:rsidR="00CC0B9A" w:rsidRPr="005031A7" w:rsidRDefault="005E37CD" w:rsidP="00C112DC">
      <w:pPr>
        <w:numPr>
          <w:ilvl w:val="0"/>
          <w:numId w:val="10"/>
        </w:numPr>
        <w:ind w:left="0" w:firstLine="0"/>
        <w:rPr>
          <w:rFonts w:ascii="Times New Roman" w:hAnsi="Times New Roman" w:cs="Times New Roman"/>
          <w:sz w:val="22"/>
          <w:szCs w:val="22"/>
        </w:rPr>
      </w:pPr>
      <w:bookmarkStart w:id="16" w:name="_Ref528931191"/>
      <w:r w:rsidRPr="005031A7">
        <w:rPr>
          <w:rFonts w:ascii="Times New Roman" w:hAnsi="Times New Roman" w:cs="Times New Roman"/>
          <w:bCs/>
          <w:sz w:val="22"/>
          <w:szCs w:val="22"/>
        </w:rPr>
        <w:t>Chairman’s notes RAN1 Meeting #94bis, Chengdu, October 2018</w:t>
      </w:r>
      <w:bookmarkEnd w:id="16"/>
    </w:p>
    <w:p w14:paraId="602F5801" w14:textId="77777777" w:rsidR="00CC0B9A" w:rsidRPr="005031A7" w:rsidRDefault="00CC0B9A" w:rsidP="00C112DC">
      <w:pPr>
        <w:numPr>
          <w:ilvl w:val="0"/>
          <w:numId w:val="10"/>
        </w:numPr>
        <w:ind w:left="0" w:firstLine="0"/>
        <w:rPr>
          <w:rFonts w:ascii="Times New Roman" w:hAnsi="Times New Roman" w:cs="Times New Roman"/>
          <w:sz w:val="22"/>
          <w:szCs w:val="22"/>
        </w:rPr>
      </w:pPr>
      <w:bookmarkStart w:id="17" w:name="_Ref525827300"/>
      <w:r w:rsidRPr="005031A7">
        <w:rPr>
          <w:rFonts w:ascii="Times New Roman" w:hAnsi="Times New Roman" w:cs="Times New Roman"/>
          <w:bCs/>
          <w:sz w:val="22"/>
          <w:szCs w:val="22"/>
        </w:rPr>
        <w:t>TS 22.261</w:t>
      </w:r>
      <w:bookmarkEnd w:id="17"/>
      <w:r w:rsidR="002D001B" w:rsidRPr="005031A7">
        <w:rPr>
          <w:rFonts w:ascii="Times New Roman" w:hAnsi="Times New Roman" w:cs="Times New Roman"/>
          <w:bCs/>
          <w:sz w:val="22"/>
          <w:szCs w:val="22"/>
        </w:rPr>
        <w:t xml:space="preserve"> V16.5.0 “Service requirements for next generation new services and markets”</w:t>
      </w:r>
    </w:p>
    <w:p w14:paraId="0197EA89" w14:textId="77777777" w:rsidR="00E63839" w:rsidRDefault="00E63839" w:rsidP="0067430B"/>
    <w:p w14:paraId="3C0D402B" w14:textId="77777777" w:rsidR="00CB017B" w:rsidRPr="00CC0B9A" w:rsidRDefault="00CB017B" w:rsidP="0067430B">
      <w:pPr>
        <w:rPr>
          <w:lang w:val="en-US"/>
        </w:rPr>
      </w:pPr>
    </w:p>
    <w:sectPr w:rsidR="00CB017B" w:rsidRPr="00CC0B9A">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91571" w14:textId="77777777" w:rsidR="002679CC" w:rsidRDefault="002679CC">
      <w:r>
        <w:separator/>
      </w:r>
    </w:p>
  </w:endnote>
  <w:endnote w:type="continuationSeparator" w:id="0">
    <w:p w14:paraId="11AB598B" w14:textId="77777777" w:rsidR="002679CC" w:rsidRDefault="0026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2AFF" w:usb1="D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0050000000000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23AD1" w14:textId="77777777" w:rsidR="002679CC" w:rsidRDefault="002679CC">
      <w:r>
        <w:separator/>
      </w:r>
    </w:p>
  </w:footnote>
  <w:footnote w:type="continuationSeparator" w:id="0">
    <w:p w14:paraId="789AADE7" w14:textId="77777777" w:rsidR="002679CC" w:rsidRDefault="002679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9F6D80"/>
    <w:multiLevelType w:val="multilevel"/>
    <w:tmpl w:val="13DAE10C"/>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239B1923"/>
    <w:multiLevelType w:val="multilevel"/>
    <w:tmpl w:val="64B885F6"/>
    <w:lvl w:ilvl="0">
      <w:start w:val="1"/>
      <w:numFmt w:val="decimal"/>
      <w:lvlText w:val="[%1] "/>
      <w:lvlJc w:val="left"/>
      <w:pPr>
        <w:ind w:left="644" w:hanging="360"/>
      </w:pPr>
      <w:rPr>
        <w:rFonts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4" w15:restartNumberingAfterBreak="0">
    <w:nsid w:val="36535109"/>
    <w:multiLevelType w:val="hybridMultilevel"/>
    <w:tmpl w:val="30963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2F07C5"/>
    <w:multiLevelType w:val="hybridMultilevel"/>
    <w:tmpl w:val="5DECA7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2"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7"/>
  </w:num>
  <w:num w:numId="2">
    <w:abstractNumId w:val="11"/>
  </w:num>
  <w:num w:numId="3">
    <w:abstractNumId w:val="8"/>
  </w:num>
  <w:num w:numId="4">
    <w:abstractNumId w:val="6"/>
  </w:num>
  <w:num w:numId="5">
    <w:abstractNumId w:val="2"/>
  </w:num>
  <w:num w:numId="6">
    <w:abstractNumId w:val="10"/>
  </w:num>
  <w:num w:numId="7">
    <w:abstractNumId w:val="9"/>
  </w:num>
  <w:num w:numId="8">
    <w:abstractNumId w:val="12"/>
  </w:num>
  <w:num w:numId="9">
    <w:abstractNumId w:val="1"/>
  </w:num>
  <w:num w:numId="10">
    <w:abstractNumId w:val="3"/>
  </w:num>
  <w:num w:numId="11">
    <w:abstractNumId w:val="5"/>
  </w:num>
  <w:num w:numId="1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GB" w:vendorID="64" w:dllVersion="4096" w:nlCheck="1" w:checkStyle="0"/>
  <w:activeWritingStyle w:appName="MSWord" w:lang="en-AU"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57"/>
  <w:drawingGridVerticalSpacing w:val="57"/>
  <w:doNotUseMarginsForDrawingGridOrigin/>
  <w:drawingGridVerticalOrigin w:val="1985"/>
  <w:doNotShadeFormData/>
  <w:noPunctuationKerning/>
  <w:characterSpacingControl w:val="doNotCompress"/>
  <w:hdrShapeDefaults>
    <o:shapedefaults v:ext="edit" spidmax="2049" fillcolor="yellow">
      <v:fill color="yellow"/>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565"/>
    <w:rsid w:val="000007F7"/>
    <w:rsid w:val="00001350"/>
    <w:rsid w:val="0000200C"/>
    <w:rsid w:val="0000290C"/>
    <w:rsid w:val="00006521"/>
    <w:rsid w:val="00006B66"/>
    <w:rsid w:val="00006E30"/>
    <w:rsid w:val="00006E5C"/>
    <w:rsid w:val="00007038"/>
    <w:rsid w:val="00007474"/>
    <w:rsid w:val="000074DE"/>
    <w:rsid w:val="0000794E"/>
    <w:rsid w:val="00010F6A"/>
    <w:rsid w:val="000113B8"/>
    <w:rsid w:val="000118B9"/>
    <w:rsid w:val="00012002"/>
    <w:rsid w:val="000129C9"/>
    <w:rsid w:val="00014383"/>
    <w:rsid w:val="00014830"/>
    <w:rsid w:val="00015254"/>
    <w:rsid w:val="000158AF"/>
    <w:rsid w:val="00015BDA"/>
    <w:rsid w:val="00016128"/>
    <w:rsid w:val="00020A30"/>
    <w:rsid w:val="00020DD1"/>
    <w:rsid w:val="00020F3E"/>
    <w:rsid w:val="00022895"/>
    <w:rsid w:val="00023DD5"/>
    <w:rsid w:val="000248DE"/>
    <w:rsid w:val="00024935"/>
    <w:rsid w:val="000253AD"/>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D2"/>
    <w:rsid w:val="0003617F"/>
    <w:rsid w:val="00036EC6"/>
    <w:rsid w:val="000402FE"/>
    <w:rsid w:val="00040E72"/>
    <w:rsid w:val="000425E1"/>
    <w:rsid w:val="00043584"/>
    <w:rsid w:val="00043AFE"/>
    <w:rsid w:val="00044500"/>
    <w:rsid w:val="000449E4"/>
    <w:rsid w:val="00044F7E"/>
    <w:rsid w:val="00045DB5"/>
    <w:rsid w:val="00051B5A"/>
    <w:rsid w:val="00052ADE"/>
    <w:rsid w:val="00052F3F"/>
    <w:rsid w:val="000534E9"/>
    <w:rsid w:val="00053E29"/>
    <w:rsid w:val="000547A0"/>
    <w:rsid w:val="00054FC7"/>
    <w:rsid w:val="000553A7"/>
    <w:rsid w:val="00056CA7"/>
    <w:rsid w:val="000573CF"/>
    <w:rsid w:val="000601C1"/>
    <w:rsid w:val="000603CB"/>
    <w:rsid w:val="000614F4"/>
    <w:rsid w:val="00061534"/>
    <w:rsid w:val="000618F3"/>
    <w:rsid w:val="00061CFB"/>
    <w:rsid w:val="00061D1A"/>
    <w:rsid w:val="00063850"/>
    <w:rsid w:val="0006455E"/>
    <w:rsid w:val="0006492F"/>
    <w:rsid w:val="00064DF1"/>
    <w:rsid w:val="00064F29"/>
    <w:rsid w:val="000651E8"/>
    <w:rsid w:val="0006597E"/>
    <w:rsid w:val="00065AED"/>
    <w:rsid w:val="000662C6"/>
    <w:rsid w:val="00070D52"/>
    <w:rsid w:val="000714F0"/>
    <w:rsid w:val="00071C5B"/>
    <w:rsid w:val="00071FD9"/>
    <w:rsid w:val="000722FA"/>
    <w:rsid w:val="0007282C"/>
    <w:rsid w:val="00072BBA"/>
    <w:rsid w:val="00076759"/>
    <w:rsid w:val="000768C2"/>
    <w:rsid w:val="000772A2"/>
    <w:rsid w:val="00077435"/>
    <w:rsid w:val="00077AB2"/>
    <w:rsid w:val="00080202"/>
    <w:rsid w:val="00080295"/>
    <w:rsid w:val="00081762"/>
    <w:rsid w:val="000825D7"/>
    <w:rsid w:val="000825E5"/>
    <w:rsid w:val="00083880"/>
    <w:rsid w:val="00083E32"/>
    <w:rsid w:val="00084F31"/>
    <w:rsid w:val="00085193"/>
    <w:rsid w:val="000851DE"/>
    <w:rsid w:val="00085358"/>
    <w:rsid w:val="00085A6C"/>
    <w:rsid w:val="00086A6E"/>
    <w:rsid w:val="00086B41"/>
    <w:rsid w:val="00087FE2"/>
    <w:rsid w:val="00090E68"/>
    <w:rsid w:val="00091081"/>
    <w:rsid w:val="00091E72"/>
    <w:rsid w:val="000926C6"/>
    <w:rsid w:val="00092FCA"/>
    <w:rsid w:val="00093A40"/>
    <w:rsid w:val="00093ABB"/>
    <w:rsid w:val="00093DAB"/>
    <w:rsid w:val="00093E8A"/>
    <w:rsid w:val="00094B89"/>
    <w:rsid w:val="00095196"/>
    <w:rsid w:val="0009666A"/>
    <w:rsid w:val="000A1523"/>
    <w:rsid w:val="000A17F4"/>
    <w:rsid w:val="000A1DE4"/>
    <w:rsid w:val="000A2774"/>
    <w:rsid w:val="000A3CF3"/>
    <w:rsid w:val="000A5921"/>
    <w:rsid w:val="000A703E"/>
    <w:rsid w:val="000A731E"/>
    <w:rsid w:val="000A75ED"/>
    <w:rsid w:val="000A75EE"/>
    <w:rsid w:val="000A7B44"/>
    <w:rsid w:val="000B0E91"/>
    <w:rsid w:val="000B2700"/>
    <w:rsid w:val="000B3359"/>
    <w:rsid w:val="000B37A9"/>
    <w:rsid w:val="000B5807"/>
    <w:rsid w:val="000B6576"/>
    <w:rsid w:val="000C0F14"/>
    <w:rsid w:val="000C1738"/>
    <w:rsid w:val="000C28FA"/>
    <w:rsid w:val="000C405C"/>
    <w:rsid w:val="000C4680"/>
    <w:rsid w:val="000C6A67"/>
    <w:rsid w:val="000D0527"/>
    <w:rsid w:val="000D1933"/>
    <w:rsid w:val="000D2164"/>
    <w:rsid w:val="000D236A"/>
    <w:rsid w:val="000D3492"/>
    <w:rsid w:val="000D3AB5"/>
    <w:rsid w:val="000D406A"/>
    <w:rsid w:val="000D422B"/>
    <w:rsid w:val="000D5125"/>
    <w:rsid w:val="000D53FB"/>
    <w:rsid w:val="000D6498"/>
    <w:rsid w:val="000D6555"/>
    <w:rsid w:val="000D66AD"/>
    <w:rsid w:val="000E0015"/>
    <w:rsid w:val="000E08B3"/>
    <w:rsid w:val="000E0995"/>
    <w:rsid w:val="000E0CB7"/>
    <w:rsid w:val="000E1533"/>
    <w:rsid w:val="000E1871"/>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7FEC"/>
    <w:rsid w:val="00100BDB"/>
    <w:rsid w:val="00102D92"/>
    <w:rsid w:val="00103BF1"/>
    <w:rsid w:val="00104A5D"/>
    <w:rsid w:val="00104CBF"/>
    <w:rsid w:val="00105715"/>
    <w:rsid w:val="00105BCE"/>
    <w:rsid w:val="001065A4"/>
    <w:rsid w:val="00106613"/>
    <w:rsid w:val="0010693E"/>
    <w:rsid w:val="0010764A"/>
    <w:rsid w:val="00110400"/>
    <w:rsid w:val="001105D3"/>
    <w:rsid w:val="00113916"/>
    <w:rsid w:val="00113AAA"/>
    <w:rsid w:val="00114181"/>
    <w:rsid w:val="0011473F"/>
    <w:rsid w:val="001153FC"/>
    <w:rsid w:val="001157E2"/>
    <w:rsid w:val="001165D7"/>
    <w:rsid w:val="00116997"/>
    <w:rsid w:val="00116BE5"/>
    <w:rsid w:val="00116D6C"/>
    <w:rsid w:val="00116D8E"/>
    <w:rsid w:val="001172D4"/>
    <w:rsid w:val="00117868"/>
    <w:rsid w:val="001209AE"/>
    <w:rsid w:val="00120BC9"/>
    <w:rsid w:val="001217D8"/>
    <w:rsid w:val="00122993"/>
    <w:rsid w:val="00122E14"/>
    <w:rsid w:val="00124F98"/>
    <w:rsid w:val="00124FDD"/>
    <w:rsid w:val="00125188"/>
    <w:rsid w:val="001255E0"/>
    <w:rsid w:val="00127607"/>
    <w:rsid w:val="00127634"/>
    <w:rsid w:val="001302B0"/>
    <w:rsid w:val="0013089C"/>
    <w:rsid w:val="00130B76"/>
    <w:rsid w:val="00132010"/>
    <w:rsid w:val="00133811"/>
    <w:rsid w:val="00133C60"/>
    <w:rsid w:val="00134460"/>
    <w:rsid w:val="0013454D"/>
    <w:rsid w:val="0013462E"/>
    <w:rsid w:val="00135A14"/>
    <w:rsid w:val="00135E57"/>
    <w:rsid w:val="001363BD"/>
    <w:rsid w:val="00137A9B"/>
    <w:rsid w:val="0014033A"/>
    <w:rsid w:val="00141C30"/>
    <w:rsid w:val="0014253C"/>
    <w:rsid w:val="0014266F"/>
    <w:rsid w:val="00142978"/>
    <w:rsid w:val="0014377B"/>
    <w:rsid w:val="00144594"/>
    <w:rsid w:val="001453B0"/>
    <w:rsid w:val="0014694E"/>
    <w:rsid w:val="0014763F"/>
    <w:rsid w:val="00147BFA"/>
    <w:rsid w:val="00151FBD"/>
    <w:rsid w:val="00154485"/>
    <w:rsid w:val="00155323"/>
    <w:rsid w:val="00155594"/>
    <w:rsid w:val="001566A9"/>
    <w:rsid w:val="00156CF4"/>
    <w:rsid w:val="00160637"/>
    <w:rsid w:val="00160814"/>
    <w:rsid w:val="00160AE0"/>
    <w:rsid w:val="00160B10"/>
    <w:rsid w:val="00160EB7"/>
    <w:rsid w:val="0016151A"/>
    <w:rsid w:val="00161A1D"/>
    <w:rsid w:val="0016256D"/>
    <w:rsid w:val="001625D1"/>
    <w:rsid w:val="00163B9C"/>
    <w:rsid w:val="00164D51"/>
    <w:rsid w:val="001659A2"/>
    <w:rsid w:val="00165C1A"/>
    <w:rsid w:val="00167841"/>
    <w:rsid w:val="00171F1D"/>
    <w:rsid w:val="001732F9"/>
    <w:rsid w:val="00175FA6"/>
    <w:rsid w:val="001760A5"/>
    <w:rsid w:val="0017624E"/>
    <w:rsid w:val="00177AB0"/>
    <w:rsid w:val="001807CA"/>
    <w:rsid w:val="00181AB9"/>
    <w:rsid w:val="00181DC8"/>
    <w:rsid w:val="00182495"/>
    <w:rsid w:val="00182583"/>
    <w:rsid w:val="001839FE"/>
    <w:rsid w:val="00185546"/>
    <w:rsid w:val="00185B94"/>
    <w:rsid w:val="001866BB"/>
    <w:rsid w:val="001875DB"/>
    <w:rsid w:val="001902AF"/>
    <w:rsid w:val="00190561"/>
    <w:rsid w:val="00191523"/>
    <w:rsid w:val="001926DA"/>
    <w:rsid w:val="00192E0F"/>
    <w:rsid w:val="00193492"/>
    <w:rsid w:val="0019356F"/>
    <w:rsid w:val="001937D0"/>
    <w:rsid w:val="00194A56"/>
    <w:rsid w:val="00194CFD"/>
    <w:rsid w:val="001964F1"/>
    <w:rsid w:val="0019703F"/>
    <w:rsid w:val="001973FE"/>
    <w:rsid w:val="00197594"/>
    <w:rsid w:val="00197C8F"/>
    <w:rsid w:val="001A0A22"/>
    <w:rsid w:val="001A1C76"/>
    <w:rsid w:val="001A1D1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69B3"/>
    <w:rsid w:val="001C6A3B"/>
    <w:rsid w:val="001C73E0"/>
    <w:rsid w:val="001C7D0E"/>
    <w:rsid w:val="001D255E"/>
    <w:rsid w:val="001D3312"/>
    <w:rsid w:val="001D34D8"/>
    <w:rsid w:val="001D39E6"/>
    <w:rsid w:val="001D3A2D"/>
    <w:rsid w:val="001D3ABD"/>
    <w:rsid w:val="001D3F2E"/>
    <w:rsid w:val="001D44F0"/>
    <w:rsid w:val="001D4AC6"/>
    <w:rsid w:val="001D4D75"/>
    <w:rsid w:val="001D524B"/>
    <w:rsid w:val="001D541E"/>
    <w:rsid w:val="001D54DA"/>
    <w:rsid w:val="001D554A"/>
    <w:rsid w:val="001D61B1"/>
    <w:rsid w:val="001D6518"/>
    <w:rsid w:val="001D756D"/>
    <w:rsid w:val="001D7E90"/>
    <w:rsid w:val="001E05E5"/>
    <w:rsid w:val="001E07A6"/>
    <w:rsid w:val="001E07BE"/>
    <w:rsid w:val="001E10DE"/>
    <w:rsid w:val="001E1852"/>
    <w:rsid w:val="001E196E"/>
    <w:rsid w:val="001E2A3A"/>
    <w:rsid w:val="001E30CE"/>
    <w:rsid w:val="001E4C89"/>
    <w:rsid w:val="001E5AE2"/>
    <w:rsid w:val="001E5BD5"/>
    <w:rsid w:val="001E5C11"/>
    <w:rsid w:val="001E6020"/>
    <w:rsid w:val="001E6BC8"/>
    <w:rsid w:val="001E6C1F"/>
    <w:rsid w:val="001F0541"/>
    <w:rsid w:val="001F06F5"/>
    <w:rsid w:val="001F089A"/>
    <w:rsid w:val="001F3613"/>
    <w:rsid w:val="001F3B85"/>
    <w:rsid w:val="001F48BC"/>
    <w:rsid w:val="001F6769"/>
    <w:rsid w:val="001F7B7B"/>
    <w:rsid w:val="00200D51"/>
    <w:rsid w:val="00201AED"/>
    <w:rsid w:val="002026D6"/>
    <w:rsid w:val="00202719"/>
    <w:rsid w:val="00204661"/>
    <w:rsid w:val="00204A73"/>
    <w:rsid w:val="002053E5"/>
    <w:rsid w:val="00205D25"/>
    <w:rsid w:val="002064F0"/>
    <w:rsid w:val="00207162"/>
    <w:rsid w:val="00207193"/>
    <w:rsid w:val="002078C8"/>
    <w:rsid w:val="00210623"/>
    <w:rsid w:val="002109E3"/>
    <w:rsid w:val="0021123D"/>
    <w:rsid w:val="002119FA"/>
    <w:rsid w:val="00211AB8"/>
    <w:rsid w:val="00212377"/>
    <w:rsid w:val="00212439"/>
    <w:rsid w:val="00214D6A"/>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467B"/>
    <w:rsid w:val="00224987"/>
    <w:rsid w:val="002249EB"/>
    <w:rsid w:val="0022648A"/>
    <w:rsid w:val="00226A29"/>
    <w:rsid w:val="00230AC9"/>
    <w:rsid w:val="002317F5"/>
    <w:rsid w:val="0023301D"/>
    <w:rsid w:val="00233678"/>
    <w:rsid w:val="00233A6B"/>
    <w:rsid w:val="00235819"/>
    <w:rsid w:val="0023590D"/>
    <w:rsid w:val="002361C0"/>
    <w:rsid w:val="00237CFD"/>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FF9"/>
    <w:rsid w:val="00254603"/>
    <w:rsid w:val="00254B2F"/>
    <w:rsid w:val="0025518F"/>
    <w:rsid w:val="00255E54"/>
    <w:rsid w:val="00256046"/>
    <w:rsid w:val="00257C0B"/>
    <w:rsid w:val="002611A6"/>
    <w:rsid w:val="002616B5"/>
    <w:rsid w:val="0026275F"/>
    <w:rsid w:val="002636F9"/>
    <w:rsid w:val="002643AC"/>
    <w:rsid w:val="002679CC"/>
    <w:rsid w:val="00267D15"/>
    <w:rsid w:val="00267E6A"/>
    <w:rsid w:val="00272AE9"/>
    <w:rsid w:val="00273314"/>
    <w:rsid w:val="00273B16"/>
    <w:rsid w:val="0027419C"/>
    <w:rsid w:val="00274ADF"/>
    <w:rsid w:val="00274D1B"/>
    <w:rsid w:val="00275EA3"/>
    <w:rsid w:val="00275ECE"/>
    <w:rsid w:val="0027637E"/>
    <w:rsid w:val="0027686E"/>
    <w:rsid w:val="00277C93"/>
    <w:rsid w:val="0028158C"/>
    <w:rsid w:val="002815BA"/>
    <w:rsid w:val="002817B8"/>
    <w:rsid w:val="002822DB"/>
    <w:rsid w:val="00282D25"/>
    <w:rsid w:val="002835D9"/>
    <w:rsid w:val="00284F5B"/>
    <w:rsid w:val="002852F5"/>
    <w:rsid w:val="002860F1"/>
    <w:rsid w:val="0029027A"/>
    <w:rsid w:val="00290688"/>
    <w:rsid w:val="002908DC"/>
    <w:rsid w:val="002925C8"/>
    <w:rsid w:val="002928C7"/>
    <w:rsid w:val="00292B31"/>
    <w:rsid w:val="0029348D"/>
    <w:rsid w:val="0029553F"/>
    <w:rsid w:val="00295F7A"/>
    <w:rsid w:val="00297746"/>
    <w:rsid w:val="002A0EC9"/>
    <w:rsid w:val="002A1DA6"/>
    <w:rsid w:val="002A233D"/>
    <w:rsid w:val="002A32BF"/>
    <w:rsid w:val="002A3515"/>
    <w:rsid w:val="002A3D98"/>
    <w:rsid w:val="002A461C"/>
    <w:rsid w:val="002A4946"/>
    <w:rsid w:val="002A4D6C"/>
    <w:rsid w:val="002A4F8A"/>
    <w:rsid w:val="002A5C35"/>
    <w:rsid w:val="002A610A"/>
    <w:rsid w:val="002A66A3"/>
    <w:rsid w:val="002A6F10"/>
    <w:rsid w:val="002A6FDD"/>
    <w:rsid w:val="002B0178"/>
    <w:rsid w:val="002B12C8"/>
    <w:rsid w:val="002B1714"/>
    <w:rsid w:val="002B172D"/>
    <w:rsid w:val="002B1B24"/>
    <w:rsid w:val="002B338A"/>
    <w:rsid w:val="002B5486"/>
    <w:rsid w:val="002B6B85"/>
    <w:rsid w:val="002B7713"/>
    <w:rsid w:val="002B7EB9"/>
    <w:rsid w:val="002C0869"/>
    <w:rsid w:val="002C1170"/>
    <w:rsid w:val="002C1C0C"/>
    <w:rsid w:val="002C21B4"/>
    <w:rsid w:val="002C3C78"/>
    <w:rsid w:val="002C48C8"/>
    <w:rsid w:val="002C506C"/>
    <w:rsid w:val="002C74BD"/>
    <w:rsid w:val="002C7A61"/>
    <w:rsid w:val="002D001B"/>
    <w:rsid w:val="002D183C"/>
    <w:rsid w:val="002D1E4A"/>
    <w:rsid w:val="002D1F8C"/>
    <w:rsid w:val="002D2A25"/>
    <w:rsid w:val="002D2C93"/>
    <w:rsid w:val="002D3435"/>
    <w:rsid w:val="002D3E6F"/>
    <w:rsid w:val="002D4079"/>
    <w:rsid w:val="002D4563"/>
    <w:rsid w:val="002D465C"/>
    <w:rsid w:val="002D4A21"/>
    <w:rsid w:val="002D4C75"/>
    <w:rsid w:val="002D70D6"/>
    <w:rsid w:val="002D7743"/>
    <w:rsid w:val="002D7FC3"/>
    <w:rsid w:val="002E03E9"/>
    <w:rsid w:val="002E141B"/>
    <w:rsid w:val="002E178C"/>
    <w:rsid w:val="002E1AC0"/>
    <w:rsid w:val="002E1C23"/>
    <w:rsid w:val="002E2ADA"/>
    <w:rsid w:val="002E3F00"/>
    <w:rsid w:val="002E4C88"/>
    <w:rsid w:val="002E51CA"/>
    <w:rsid w:val="002E5266"/>
    <w:rsid w:val="002E56AD"/>
    <w:rsid w:val="002E59E3"/>
    <w:rsid w:val="002E648C"/>
    <w:rsid w:val="002E79F5"/>
    <w:rsid w:val="002E7D51"/>
    <w:rsid w:val="002F16B0"/>
    <w:rsid w:val="002F18B2"/>
    <w:rsid w:val="002F19E7"/>
    <w:rsid w:val="002F1CA7"/>
    <w:rsid w:val="002F30AA"/>
    <w:rsid w:val="002F3192"/>
    <w:rsid w:val="002F34C8"/>
    <w:rsid w:val="002F3BB6"/>
    <w:rsid w:val="002F47AC"/>
    <w:rsid w:val="002F55CA"/>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5C94"/>
    <w:rsid w:val="00305D8A"/>
    <w:rsid w:val="00306C26"/>
    <w:rsid w:val="003070FA"/>
    <w:rsid w:val="003107C4"/>
    <w:rsid w:val="003116AA"/>
    <w:rsid w:val="003125E1"/>
    <w:rsid w:val="0031295A"/>
    <w:rsid w:val="003129E2"/>
    <w:rsid w:val="00312A1A"/>
    <w:rsid w:val="00313C46"/>
    <w:rsid w:val="003158AC"/>
    <w:rsid w:val="0031776F"/>
    <w:rsid w:val="00320051"/>
    <w:rsid w:val="003207AA"/>
    <w:rsid w:val="00321310"/>
    <w:rsid w:val="00324A94"/>
    <w:rsid w:val="00325480"/>
    <w:rsid w:val="0032587F"/>
    <w:rsid w:val="00326E3F"/>
    <w:rsid w:val="00331478"/>
    <w:rsid w:val="003317D7"/>
    <w:rsid w:val="00332A0A"/>
    <w:rsid w:val="00332C68"/>
    <w:rsid w:val="003348CF"/>
    <w:rsid w:val="003362BA"/>
    <w:rsid w:val="00340F5B"/>
    <w:rsid w:val="00341439"/>
    <w:rsid w:val="00341E06"/>
    <w:rsid w:val="00343A1D"/>
    <w:rsid w:val="00344CDB"/>
    <w:rsid w:val="00345D06"/>
    <w:rsid w:val="00346294"/>
    <w:rsid w:val="003462E7"/>
    <w:rsid w:val="00346495"/>
    <w:rsid w:val="00346BFE"/>
    <w:rsid w:val="00346CEE"/>
    <w:rsid w:val="00347789"/>
    <w:rsid w:val="00347D25"/>
    <w:rsid w:val="00347FC3"/>
    <w:rsid w:val="00350FF3"/>
    <w:rsid w:val="0035107A"/>
    <w:rsid w:val="00351B49"/>
    <w:rsid w:val="00351CC2"/>
    <w:rsid w:val="00352B4C"/>
    <w:rsid w:val="00352E5A"/>
    <w:rsid w:val="00352ED7"/>
    <w:rsid w:val="00352FF4"/>
    <w:rsid w:val="00353612"/>
    <w:rsid w:val="00355F8C"/>
    <w:rsid w:val="00356A23"/>
    <w:rsid w:val="00356E3B"/>
    <w:rsid w:val="00357029"/>
    <w:rsid w:val="00357B0F"/>
    <w:rsid w:val="00357C7D"/>
    <w:rsid w:val="00360686"/>
    <w:rsid w:val="0036385F"/>
    <w:rsid w:val="00364998"/>
    <w:rsid w:val="0036512D"/>
    <w:rsid w:val="0036745C"/>
    <w:rsid w:val="0036795D"/>
    <w:rsid w:val="00367A49"/>
    <w:rsid w:val="00370082"/>
    <w:rsid w:val="0037087A"/>
    <w:rsid w:val="00370B27"/>
    <w:rsid w:val="00371D2E"/>
    <w:rsid w:val="00372408"/>
    <w:rsid w:val="00373955"/>
    <w:rsid w:val="00375E20"/>
    <w:rsid w:val="00375F8F"/>
    <w:rsid w:val="00376B4A"/>
    <w:rsid w:val="00377680"/>
    <w:rsid w:val="0037791B"/>
    <w:rsid w:val="00380069"/>
    <w:rsid w:val="00380393"/>
    <w:rsid w:val="0038209B"/>
    <w:rsid w:val="00382CB1"/>
    <w:rsid w:val="00383AD0"/>
    <w:rsid w:val="0038446C"/>
    <w:rsid w:val="0038462E"/>
    <w:rsid w:val="00384BBB"/>
    <w:rsid w:val="00385E29"/>
    <w:rsid w:val="003866FF"/>
    <w:rsid w:val="00386B76"/>
    <w:rsid w:val="003877FF"/>
    <w:rsid w:val="00390544"/>
    <w:rsid w:val="00391744"/>
    <w:rsid w:val="00391E9C"/>
    <w:rsid w:val="00392380"/>
    <w:rsid w:val="003924D9"/>
    <w:rsid w:val="00392BBD"/>
    <w:rsid w:val="003935CE"/>
    <w:rsid w:val="00393F28"/>
    <w:rsid w:val="003940E2"/>
    <w:rsid w:val="00395DB2"/>
    <w:rsid w:val="00396DB9"/>
    <w:rsid w:val="00396FA0"/>
    <w:rsid w:val="00397E09"/>
    <w:rsid w:val="003A0608"/>
    <w:rsid w:val="003A1467"/>
    <w:rsid w:val="003A16A8"/>
    <w:rsid w:val="003A1735"/>
    <w:rsid w:val="003A265E"/>
    <w:rsid w:val="003A3344"/>
    <w:rsid w:val="003A3B43"/>
    <w:rsid w:val="003A40C2"/>
    <w:rsid w:val="003A578E"/>
    <w:rsid w:val="003A61BC"/>
    <w:rsid w:val="003B017E"/>
    <w:rsid w:val="003B0559"/>
    <w:rsid w:val="003B1C76"/>
    <w:rsid w:val="003B2101"/>
    <w:rsid w:val="003B240F"/>
    <w:rsid w:val="003B2C36"/>
    <w:rsid w:val="003B2EF1"/>
    <w:rsid w:val="003B3AC5"/>
    <w:rsid w:val="003B40C4"/>
    <w:rsid w:val="003B44CF"/>
    <w:rsid w:val="003B607B"/>
    <w:rsid w:val="003B790F"/>
    <w:rsid w:val="003C156C"/>
    <w:rsid w:val="003C2B85"/>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CFC"/>
    <w:rsid w:val="003E0703"/>
    <w:rsid w:val="003E13CD"/>
    <w:rsid w:val="003E1DB8"/>
    <w:rsid w:val="003E2E08"/>
    <w:rsid w:val="003E3487"/>
    <w:rsid w:val="003E3C35"/>
    <w:rsid w:val="003E3C67"/>
    <w:rsid w:val="003E44A3"/>
    <w:rsid w:val="003E5A45"/>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6224"/>
    <w:rsid w:val="003F7B13"/>
    <w:rsid w:val="00401102"/>
    <w:rsid w:val="00401F28"/>
    <w:rsid w:val="004033DD"/>
    <w:rsid w:val="00403AB4"/>
    <w:rsid w:val="00405729"/>
    <w:rsid w:val="00406A78"/>
    <w:rsid w:val="00407139"/>
    <w:rsid w:val="00407425"/>
    <w:rsid w:val="00407BAB"/>
    <w:rsid w:val="0041032F"/>
    <w:rsid w:val="00411079"/>
    <w:rsid w:val="00411B37"/>
    <w:rsid w:val="004120D1"/>
    <w:rsid w:val="00412256"/>
    <w:rsid w:val="00412A20"/>
    <w:rsid w:val="00412CFA"/>
    <w:rsid w:val="00413EAD"/>
    <w:rsid w:val="004144FC"/>
    <w:rsid w:val="00414AA4"/>
    <w:rsid w:val="00414C3D"/>
    <w:rsid w:val="00415892"/>
    <w:rsid w:val="00415C94"/>
    <w:rsid w:val="00416CD6"/>
    <w:rsid w:val="004179E1"/>
    <w:rsid w:val="004225F5"/>
    <w:rsid w:val="00422E43"/>
    <w:rsid w:val="00423E69"/>
    <w:rsid w:val="00424F03"/>
    <w:rsid w:val="004255AE"/>
    <w:rsid w:val="00426DB6"/>
    <w:rsid w:val="004314D0"/>
    <w:rsid w:val="00431F90"/>
    <w:rsid w:val="004327A0"/>
    <w:rsid w:val="00433D2C"/>
    <w:rsid w:val="00434BD2"/>
    <w:rsid w:val="00434DC6"/>
    <w:rsid w:val="004350BC"/>
    <w:rsid w:val="00435D30"/>
    <w:rsid w:val="00436071"/>
    <w:rsid w:val="0043657A"/>
    <w:rsid w:val="004369C8"/>
    <w:rsid w:val="00437A1F"/>
    <w:rsid w:val="0044006A"/>
    <w:rsid w:val="00440CAD"/>
    <w:rsid w:val="00441506"/>
    <w:rsid w:val="0044220B"/>
    <w:rsid w:val="004422F7"/>
    <w:rsid w:val="004427D3"/>
    <w:rsid w:val="00443420"/>
    <w:rsid w:val="00443A20"/>
    <w:rsid w:val="004442AB"/>
    <w:rsid w:val="00444438"/>
    <w:rsid w:val="00444584"/>
    <w:rsid w:val="00446559"/>
    <w:rsid w:val="004465AC"/>
    <w:rsid w:val="004467E0"/>
    <w:rsid w:val="00446970"/>
    <w:rsid w:val="0044714E"/>
    <w:rsid w:val="0044739B"/>
    <w:rsid w:val="00447C9F"/>
    <w:rsid w:val="00447E0E"/>
    <w:rsid w:val="0045004A"/>
    <w:rsid w:val="004502BB"/>
    <w:rsid w:val="0045030A"/>
    <w:rsid w:val="00451102"/>
    <w:rsid w:val="00451B85"/>
    <w:rsid w:val="004529DC"/>
    <w:rsid w:val="004535F6"/>
    <w:rsid w:val="00453AD5"/>
    <w:rsid w:val="00453BA4"/>
    <w:rsid w:val="00453DC1"/>
    <w:rsid w:val="00453E91"/>
    <w:rsid w:val="00454202"/>
    <w:rsid w:val="0045514D"/>
    <w:rsid w:val="00455922"/>
    <w:rsid w:val="00455DBF"/>
    <w:rsid w:val="00457B1E"/>
    <w:rsid w:val="00457D12"/>
    <w:rsid w:val="004608CA"/>
    <w:rsid w:val="00461C0B"/>
    <w:rsid w:val="00461C6F"/>
    <w:rsid w:val="00461F29"/>
    <w:rsid w:val="00464032"/>
    <w:rsid w:val="004641E0"/>
    <w:rsid w:val="00464E7B"/>
    <w:rsid w:val="0046547A"/>
    <w:rsid w:val="0047081F"/>
    <w:rsid w:val="00470C14"/>
    <w:rsid w:val="004727DB"/>
    <w:rsid w:val="00473BFC"/>
    <w:rsid w:val="00473D1D"/>
    <w:rsid w:val="00473F40"/>
    <w:rsid w:val="0047453E"/>
    <w:rsid w:val="00474E94"/>
    <w:rsid w:val="00475507"/>
    <w:rsid w:val="00475B01"/>
    <w:rsid w:val="00475E55"/>
    <w:rsid w:val="00476C50"/>
    <w:rsid w:val="00477A50"/>
    <w:rsid w:val="004804A4"/>
    <w:rsid w:val="00480993"/>
    <w:rsid w:val="00481333"/>
    <w:rsid w:val="004815A6"/>
    <w:rsid w:val="004838E0"/>
    <w:rsid w:val="00483B9C"/>
    <w:rsid w:val="00483F1A"/>
    <w:rsid w:val="00484679"/>
    <w:rsid w:val="004868BA"/>
    <w:rsid w:val="00487708"/>
    <w:rsid w:val="00493479"/>
    <w:rsid w:val="004937B0"/>
    <w:rsid w:val="00494C3F"/>
    <w:rsid w:val="00496EC0"/>
    <w:rsid w:val="00497142"/>
    <w:rsid w:val="0049725A"/>
    <w:rsid w:val="00497A44"/>
    <w:rsid w:val="00497EDF"/>
    <w:rsid w:val="004A0F46"/>
    <w:rsid w:val="004A13CA"/>
    <w:rsid w:val="004A1798"/>
    <w:rsid w:val="004A1DF0"/>
    <w:rsid w:val="004A2B09"/>
    <w:rsid w:val="004A33E8"/>
    <w:rsid w:val="004A343D"/>
    <w:rsid w:val="004A3895"/>
    <w:rsid w:val="004A4EE8"/>
    <w:rsid w:val="004A539C"/>
    <w:rsid w:val="004A5774"/>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19E7"/>
    <w:rsid w:val="004C1CD5"/>
    <w:rsid w:val="004C21A3"/>
    <w:rsid w:val="004C2928"/>
    <w:rsid w:val="004C49DF"/>
    <w:rsid w:val="004C5395"/>
    <w:rsid w:val="004C633D"/>
    <w:rsid w:val="004C6D9F"/>
    <w:rsid w:val="004C7D74"/>
    <w:rsid w:val="004C7F23"/>
    <w:rsid w:val="004D0768"/>
    <w:rsid w:val="004D13A3"/>
    <w:rsid w:val="004D1FA5"/>
    <w:rsid w:val="004D2738"/>
    <w:rsid w:val="004D2862"/>
    <w:rsid w:val="004D2A00"/>
    <w:rsid w:val="004D3CEC"/>
    <w:rsid w:val="004D48E5"/>
    <w:rsid w:val="004D539B"/>
    <w:rsid w:val="004D54CF"/>
    <w:rsid w:val="004D6802"/>
    <w:rsid w:val="004D6959"/>
    <w:rsid w:val="004D7036"/>
    <w:rsid w:val="004D71E7"/>
    <w:rsid w:val="004D79D8"/>
    <w:rsid w:val="004E0AA2"/>
    <w:rsid w:val="004E1788"/>
    <w:rsid w:val="004E1A51"/>
    <w:rsid w:val="004E2164"/>
    <w:rsid w:val="004E21B4"/>
    <w:rsid w:val="004E243D"/>
    <w:rsid w:val="004E2617"/>
    <w:rsid w:val="004E291E"/>
    <w:rsid w:val="004E29C0"/>
    <w:rsid w:val="004E2AE6"/>
    <w:rsid w:val="004E3030"/>
    <w:rsid w:val="004E3771"/>
    <w:rsid w:val="004E53B7"/>
    <w:rsid w:val="004E55A7"/>
    <w:rsid w:val="004E5E21"/>
    <w:rsid w:val="004F030E"/>
    <w:rsid w:val="004F047B"/>
    <w:rsid w:val="004F180E"/>
    <w:rsid w:val="004F71BE"/>
    <w:rsid w:val="004F76F4"/>
    <w:rsid w:val="004F7CBE"/>
    <w:rsid w:val="00500111"/>
    <w:rsid w:val="0050159D"/>
    <w:rsid w:val="00501D0C"/>
    <w:rsid w:val="00502149"/>
    <w:rsid w:val="00502680"/>
    <w:rsid w:val="005031A7"/>
    <w:rsid w:val="005046A6"/>
    <w:rsid w:val="005046CD"/>
    <w:rsid w:val="005073E7"/>
    <w:rsid w:val="0051153D"/>
    <w:rsid w:val="005123FA"/>
    <w:rsid w:val="0051362C"/>
    <w:rsid w:val="005143E1"/>
    <w:rsid w:val="00514ADE"/>
    <w:rsid w:val="005174DE"/>
    <w:rsid w:val="00517556"/>
    <w:rsid w:val="00520E1E"/>
    <w:rsid w:val="00520E59"/>
    <w:rsid w:val="00521522"/>
    <w:rsid w:val="00521BE8"/>
    <w:rsid w:val="0052233E"/>
    <w:rsid w:val="00522E09"/>
    <w:rsid w:val="005233FB"/>
    <w:rsid w:val="0052428D"/>
    <w:rsid w:val="005246A2"/>
    <w:rsid w:val="00525633"/>
    <w:rsid w:val="005258A3"/>
    <w:rsid w:val="0053051C"/>
    <w:rsid w:val="00531529"/>
    <w:rsid w:val="00531EDA"/>
    <w:rsid w:val="00533DFA"/>
    <w:rsid w:val="00535624"/>
    <w:rsid w:val="00536063"/>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020"/>
    <w:rsid w:val="00560F5F"/>
    <w:rsid w:val="00561678"/>
    <w:rsid w:val="00561870"/>
    <w:rsid w:val="00561F4E"/>
    <w:rsid w:val="00562DE5"/>
    <w:rsid w:val="00563610"/>
    <w:rsid w:val="0056397A"/>
    <w:rsid w:val="00563A68"/>
    <w:rsid w:val="00563F3F"/>
    <w:rsid w:val="00566540"/>
    <w:rsid w:val="00567648"/>
    <w:rsid w:val="00567F4A"/>
    <w:rsid w:val="00570908"/>
    <w:rsid w:val="00570F74"/>
    <w:rsid w:val="005711CA"/>
    <w:rsid w:val="00571714"/>
    <w:rsid w:val="00572518"/>
    <w:rsid w:val="00574709"/>
    <w:rsid w:val="00574949"/>
    <w:rsid w:val="00575158"/>
    <w:rsid w:val="005754B2"/>
    <w:rsid w:val="00575656"/>
    <w:rsid w:val="00575869"/>
    <w:rsid w:val="005812D5"/>
    <w:rsid w:val="005817B0"/>
    <w:rsid w:val="00581CCD"/>
    <w:rsid w:val="0058216E"/>
    <w:rsid w:val="00582DB8"/>
    <w:rsid w:val="00582EEB"/>
    <w:rsid w:val="00583162"/>
    <w:rsid w:val="005833B3"/>
    <w:rsid w:val="00583D28"/>
    <w:rsid w:val="00583D47"/>
    <w:rsid w:val="00584C06"/>
    <w:rsid w:val="00584CE5"/>
    <w:rsid w:val="005856A2"/>
    <w:rsid w:val="005879D9"/>
    <w:rsid w:val="00590903"/>
    <w:rsid w:val="00591144"/>
    <w:rsid w:val="005917CC"/>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300"/>
    <w:rsid w:val="005C0AB8"/>
    <w:rsid w:val="005C0E78"/>
    <w:rsid w:val="005C0F1C"/>
    <w:rsid w:val="005C1011"/>
    <w:rsid w:val="005C1599"/>
    <w:rsid w:val="005C17E7"/>
    <w:rsid w:val="005C1EBA"/>
    <w:rsid w:val="005C40B5"/>
    <w:rsid w:val="005C4312"/>
    <w:rsid w:val="005C45B0"/>
    <w:rsid w:val="005C4AE9"/>
    <w:rsid w:val="005C59FC"/>
    <w:rsid w:val="005C5AF3"/>
    <w:rsid w:val="005C66F5"/>
    <w:rsid w:val="005C6B83"/>
    <w:rsid w:val="005D0BCB"/>
    <w:rsid w:val="005D1238"/>
    <w:rsid w:val="005D1598"/>
    <w:rsid w:val="005D3C59"/>
    <w:rsid w:val="005D3E1C"/>
    <w:rsid w:val="005D4EA4"/>
    <w:rsid w:val="005D6F96"/>
    <w:rsid w:val="005D76CC"/>
    <w:rsid w:val="005E298D"/>
    <w:rsid w:val="005E37CD"/>
    <w:rsid w:val="005E4F17"/>
    <w:rsid w:val="005E5C5A"/>
    <w:rsid w:val="005E7F19"/>
    <w:rsid w:val="005F09AC"/>
    <w:rsid w:val="005F16E3"/>
    <w:rsid w:val="005F25C7"/>
    <w:rsid w:val="005F27D1"/>
    <w:rsid w:val="005F2CFA"/>
    <w:rsid w:val="005F3133"/>
    <w:rsid w:val="005F3ABB"/>
    <w:rsid w:val="005F5BEC"/>
    <w:rsid w:val="005F604E"/>
    <w:rsid w:val="005F67F2"/>
    <w:rsid w:val="005F74EB"/>
    <w:rsid w:val="0060058D"/>
    <w:rsid w:val="0060119A"/>
    <w:rsid w:val="006013BC"/>
    <w:rsid w:val="00602BB8"/>
    <w:rsid w:val="00602FC6"/>
    <w:rsid w:val="00603378"/>
    <w:rsid w:val="00604B3D"/>
    <w:rsid w:val="00605EF0"/>
    <w:rsid w:val="00606986"/>
    <w:rsid w:val="006071D6"/>
    <w:rsid w:val="006075BB"/>
    <w:rsid w:val="006076C4"/>
    <w:rsid w:val="00607B9E"/>
    <w:rsid w:val="00607DAF"/>
    <w:rsid w:val="00610012"/>
    <w:rsid w:val="00610D94"/>
    <w:rsid w:val="00611552"/>
    <w:rsid w:val="00612471"/>
    <w:rsid w:val="00612826"/>
    <w:rsid w:val="00613066"/>
    <w:rsid w:val="006139B7"/>
    <w:rsid w:val="006139C0"/>
    <w:rsid w:val="00614443"/>
    <w:rsid w:val="00616636"/>
    <w:rsid w:val="006168C6"/>
    <w:rsid w:val="006178F9"/>
    <w:rsid w:val="00617CD7"/>
    <w:rsid w:val="00620F24"/>
    <w:rsid w:val="00621705"/>
    <w:rsid w:val="00621A16"/>
    <w:rsid w:val="00621ED0"/>
    <w:rsid w:val="00622FFE"/>
    <w:rsid w:val="00623195"/>
    <w:rsid w:val="0062321D"/>
    <w:rsid w:val="0062411C"/>
    <w:rsid w:val="00624F62"/>
    <w:rsid w:val="00625739"/>
    <w:rsid w:val="00625D24"/>
    <w:rsid w:val="006266CA"/>
    <w:rsid w:val="0062691D"/>
    <w:rsid w:val="0062791D"/>
    <w:rsid w:val="0062799B"/>
    <w:rsid w:val="006302A8"/>
    <w:rsid w:val="0063035B"/>
    <w:rsid w:val="00630477"/>
    <w:rsid w:val="00630DB3"/>
    <w:rsid w:val="006310E4"/>
    <w:rsid w:val="00633BEF"/>
    <w:rsid w:val="00634118"/>
    <w:rsid w:val="006341DD"/>
    <w:rsid w:val="00634358"/>
    <w:rsid w:val="00634BD8"/>
    <w:rsid w:val="006363C5"/>
    <w:rsid w:val="00636FB3"/>
    <w:rsid w:val="006371EE"/>
    <w:rsid w:val="0064034D"/>
    <w:rsid w:val="00641F49"/>
    <w:rsid w:val="00642478"/>
    <w:rsid w:val="006427BD"/>
    <w:rsid w:val="0064427F"/>
    <w:rsid w:val="006448BD"/>
    <w:rsid w:val="006455E0"/>
    <w:rsid w:val="00645815"/>
    <w:rsid w:val="00645BA8"/>
    <w:rsid w:val="00646663"/>
    <w:rsid w:val="00646A75"/>
    <w:rsid w:val="0064730A"/>
    <w:rsid w:val="006478BA"/>
    <w:rsid w:val="00650128"/>
    <w:rsid w:val="006501AF"/>
    <w:rsid w:val="00650270"/>
    <w:rsid w:val="006502E8"/>
    <w:rsid w:val="00651357"/>
    <w:rsid w:val="00651ED7"/>
    <w:rsid w:val="00652BF6"/>
    <w:rsid w:val="00653666"/>
    <w:rsid w:val="006549B1"/>
    <w:rsid w:val="00654A6D"/>
    <w:rsid w:val="00654ECF"/>
    <w:rsid w:val="0065604D"/>
    <w:rsid w:val="006571E5"/>
    <w:rsid w:val="00657234"/>
    <w:rsid w:val="00657B33"/>
    <w:rsid w:val="00657B6D"/>
    <w:rsid w:val="006600F8"/>
    <w:rsid w:val="00660200"/>
    <w:rsid w:val="00660549"/>
    <w:rsid w:val="006607EE"/>
    <w:rsid w:val="00661E37"/>
    <w:rsid w:val="00662031"/>
    <w:rsid w:val="006634C1"/>
    <w:rsid w:val="00666041"/>
    <w:rsid w:val="0066667B"/>
    <w:rsid w:val="00666AC3"/>
    <w:rsid w:val="00666DA0"/>
    <w:rsid w:val="00667CC4"/>
    <w:rsid w:val="00670999"/>
    <w:rsid w:val="00672722"/>
    <w:rsid w:val="00672882"/>
    <w:rsid w:val="00673305"/>
    <w:rsid w:val="0067430B"/>
    <w:rsid w:val="0067651B"/>
    <w:rsid w:val="00676B76"/>
    <w:rsid w:val="006805BE"/>
    <w:rsid w:val="006807A0"/>
    <w:rsid w:val="00680CC1"/>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54D"/>
    <w:rsid w:val="0069475E"/>
    <w:rsid w:val="00694DB2"/>
    <w:rsid w:val="00695AA2"/>
    <w:rsid w:val="00695FCC"/>
    <w:rsid w:val="00696829"/>
    <w:rsid w:val="00696F27"/>
    <w:rsid w:val="006A0452"/>
    <w:rsid w:val="006A09C8"/>
    <w:rsid w:val="006A0CCF"/>
    <w:rsid w:val="006A1756"/>
    <w:rsid w:val="006A2EEC"/>
    <w:rsid w:val="006A3128"/>
    <w:rsid w:val="006A3BBD"/>
    <w:rsid w:val="006A4090"/>
    <w:rsid w:val="006A4615"/>
    <w:rsid w:val="006A4706"/>
    <w:rsid w:val="006A65AF"/>
    <w:rsid w:val="006A7198"/>
    <w:rsid w:val="006B06A8"/>
    <w:rsid w:val="006B2825"/>
    <w:rsid w:val="006B2DA0"/>
    <w:rsid w:val="006B519C"/>
    <w:rsid w:val="006B6286"/>
    <w:rsid w:val="006B6383"/>
    <w:rsid w:val="006B64D4"/>
    <w:rsid w:val="006B67ED"/>
    <w:rsid w:val="006B70BA"/>
    <w:rsid w:val="006B74A4"/>
    <w:rsid w:val="006B7B90"/>
    <w:rsid w:val="006C01D4"/>
    <w:rsid w:val="006C19C1"/>
    <w:rsid w:val="006C207B"/>
    <w:rsid w:val="006C2393"/>
    <w:rsid w:val="006C3113"/>
    <w:rsid w:val="006C38AB"/>
    <w:rsid w:val="006C3BDE"/>
    <w:rsid w:val="006C3DDD"/>
    <w:rsid w:val="006C49EA"/>
    <w:rsid w:val="006C51A7"/>
    <w:rsid w:val="006C5FDF"/>
    <w:rsid w:val="006C6381"/>
    <w:rsid w:val="006C671C"/>
    <w:rsid w:val="006C6C1C"/>
    <w:rsid w:val="006C7EAF"/>
    <w:rsid w:val="006D035E"/>
    <w:rsid w:val="006D0AAC"/>
    <w:rsid w:val="006D0F02"/>
    <w:rsid w:val="006D0F21"/>
    <w:rsid w:val="006D1306"/>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5D10"/>
    <w:rsid w:val="006E68E5"/>
    <w:rsid w:val="006E761F"/>
    <w:rsid w:val="006F0145"/>
    <w:rsid w:val="006F0EAC"/>
    <w:rsid w:val="006F12B6"/>
    <w:rsid w:val="006F1E4B"/>
    <w:rsid w:val="006F20AD"/>
    <w:rsid w:val="006F2EFD"/>
    <w:rsid w:val="006F31EF"/>
    <w:rsid w:val="006F4F0A"/>
    <w:rsid w:val="006F6B4D"/>
    <w:rsid w:val="006F79AC"/>
    <w:rsid w:val="00700BCA"/>
    <w:rsid w:val="00700E71"/>
    <w:rsid w:val="007028BA"/>
    <w:rsid w:val="0070395A"/>
    <w:rsid w:val="00703A71"/>
    <w:rsid w:val="00704252"/>
    <w:rsid w:val="00704510"/>
    <w:rsid w:val="007046DC"/>
    <w:rsid w:val="00704A78"/>
    <w:rsid w:val="00704DC8"/>
    <w:rsid w:val="00704E38"/>
    <w:rsid w:val="00705B66"/>
    <w:rsid w:val="00707235"/>
    <w:rsid w:val="00707344"/>
    <w:rsid w:val="00710B2B"/>
    <w:rsid w:val="00711A83"/>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9A2"/>
    <w:rsid w:val="007267A4"/>
    <w:rsid w:val="007274EC"/>
    <w:rsid w:val="00727F4B"/>
    <w:rsid w:val="007303FB"/>
    <w:rsid w:val="00730886"/>
    <w:rsid w:val="007308EC"/>
    <w:rsid w:val="00730B54"/>
    <w:rsid w:val="0073110A"/>
    <w:rsid w:val="00732AA5"/>
    <w:rsid w:val="00733769"/>
    <w:rsid w:val="0073419C"/>
    <w:rsid w:val="007341C4"/>
    <w:rsid w:val="00744132"/>
    <w:rsid w:val="00745C41"/>
    <w:rsid w:val="00746972"/>
    <w:rsid w:val="00746C2B"/>
    <w:rsid w:val="00747A68"/>
    <w:rsid w:val="00747B56"/>
    <w:rsid w:val="0075220B"/>
    <w:rsid w:val="007526C2"/>
    <w:rsid w:val="00752EB9"/>
    <w:rsid w:val="0075397D"/>
    <w:rsid w:val="00754292"/>
    <w:rsid w:val="007547C7"/>
    <w:rsid w:val="007552CF"/>
    <w:rsid w:val="007563C3"/>
    <w:rsid w:val="007568A4"/>
    <w:rsid w:val="00757597"/>
    <w:rsid w:val="00757FCD"/>
    <w:rsid w:val="00760CBF"/>
    <w:rsid w:val="007614C0"/>
    <w:rsid w:val="007630DE"/>
    <w:rsid w:val="0076321B"/>
    <w:rsid w:val="007637FC"/>
    <w:rsid w:val="00764BEE"/>
    <w:rsid w:val="00764DED"/>
    <w:rsid w:val="00765456"/>
    <w:rsid w:val="007675FD"/>
    <w:rsid w:val="007676DA"/>
    <w:rsid w:val="00770501"/>
    <w:rsid w:val="0077257F"/>
    <w:rsid w:val="00772B16"/>
    <w:rsid w:val="00774322"/>
    <w:rsid w:val="007748A4"/>
    <w:rsid w:val="00774B85"/>
    <w:rsid w:val="00774D93"/>
    <w:rsid w:val="00776025"/>
    <w:rsid w:val="00777F72"/>
    <w:rsid w:val="00780C23"/>
    <w:rsid w:val="00780E57"/>
    <w:rsid w:val="00781011"/>
    <w:rsid w:val="00781585"/>
    <w:rsid w:val="00781653"/>
    <w:rsid w:val="00781AEB"/>
    <w:rsid w:val="007821F6"/>
    <w:rsid w:val="007823D9"/>
    <w:rsid w:val="00785DDE"/>
    <w:rsid w:val="00786083"/>
    <w:rsid w:val="0078697D"/>
    <w:rsid w:val="00793011"/>
    <w:rsid w:val="00794A18"/>
    <w:rsid w:val="00794DB9"/>
    <w:rsid w:val="007961A5"/>
    <w:rsid w:val="00796A98"/>
    <w:rsid w:val="00796CDE"/>
    <w:rsid w:val="0079772A"/>
    <w:rsid w:val="00797EC3"/>
    <w:rsid w:val="007A07AD"/>
    <w:rsid w:val="007A1411"/>
    <w:rsid w:val="007A1E6C"/>
    <w:rsid w:val="007A28ED"/>
    <w:rsid w:val="007A2907"/>
    <w:rsid w:val="007A36F3"/>
    <w:rsid w:val="007A3784"/>
    <w:rsid w:val="007A3CF6"/>
    <w:rsid w:val="007A47C0"/>
    <w:rsid w:val="007A4A8E"/>
    <w:rsid w:val="007A4C2A"/>
    <w:rsid w:val="007A604B"/>
    <w:rsid w:val="007A6F5F"/>
    <w:rsid w:val="007B178B"/>
    <w:rsid w:val="007B1A06"/>
    <w:rsid w:val="007B1DF9"/>
    <w:rsid w:val="007B1EE7"/>
    <w:rsid w:val="007B2A0D"/>
    <w:rsid w:val="007B33FE"/>
    <w:rsid w:val="007B3DBC"/>
    <w:rsid w:val="007B4FC2"/>
    <w:rsid w:val="007B5545"/>
    <w:rsid w:val="007B56F8"/>
    <w:rsid w:val="007B57D8"/>
    <w:rsid w:val="007B5D8F"/>
    <w:rsid w:val="007B6EEC"/>
    <w:rsid w:val="007B6FD4"/>
    <w:rsid w:val="007B77CE"/>
    <w:rsid w:val="007B77ED"/>
    <w:rsid w:val="007C0B3A"/>
    <w:rsid w:val="007C1937"/>
    <w:rsid w:val="007C19BD"/>
    <w:rsid w:val="007C20E8"/>
    <w:rsid w:val="007C26D1"/>
    <w:rsid w:val="007C28BA"/>
    <w:rsid w:val="007C4FE1"/>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ACD"/>
    <w:rsid w:val="007D5CF1"/>
    <w:rsid w:val="007D78CC"/>
    <w:rsid w:val="007E03CB"/>
    <w:rsid w:val="007E1342"/>
    <w:rsid w:val="007E169E"/>
    <w:rsid w:val="007E1A2A"/>
    <w:rsid w:val="007E3F04"/>
    <w:rsid w:val="007E52A4"/>
    <w:rsid w:val="007E6D4B"/>
    <w:rsid w:val="007F15B7"/>
    <w:rsid w:val="007F1685"/>
    <w:rsid w:val="007F1835"/>
    <w:rsid w:val="007F2A4B"/>
    <w:rsid w:val="007F32ED"/>
    <w:rsid w:val="007F395A"/>
    <w:rsid w:val="007F411C"/>
    <w:rsid w:val="007F50EF"/>
    <w:rsid w:val="007F689B"/>
    <w:rsid w:val="007F68B0"/>
    <w:rsid w:val="007F74CA"/>
    <w:rsid w:val="007F7835"/>
    <w:rsid w:val="0080002A"/>
    <w:rsid w:val="00800DA3"/>
    <w:rsid w:val="00801E84"/>
    <w:rsid w:val="008030DF"/>
    <w:rsid w:val="0080376D"/>
    <w:rsid w:val="0080576A"/>
    <w:rsid w:val="00807A21"/>
    <w:rsid w:val="00807CE3"/>
    <w:rsid w:val="008100E1"/>
    <w:rsid w:val="008100E6"/>
    <w:rsid w:val="00810257"/>
    <w:rsid w:val="008103BA"/>
    <w:rsid w:val="008135BB"/>
    <w:rsid w:val="00813765"/>
    <w:rsid w:val="00813EAF"/>
    <w:rsid w:val="0081430E"/>
    <w:rsid w:val="008154A5"/>
    <w:rsid w:val="00816170"/>
    <w:rsid w:val="0081779A"/>
    <w:rsid w:val="008227D0"/>
    <w:rsid w:val="00822F89"/>
    <w:rsid w:val="00823E60"/>
    <w:rsid w:val="00823F69"/>
    <w:rsid w:val="0082460D"/>
    <w:rsid w:val="008250AB"/>
    <w:rsid w:val="00825BB3"/>
    <w:rsid w:val="00825D6A"/>
    <w:rsid w:val="00826412"/>
    <w:rsid w:val="00826611"/>
    <w:rsid w:val="00826651"/>
    <w:rsid w:val="00826872"/>
    <w:rsid w:val="008277C6"/>
    <w:rsid w:val="008307CA"/>
    <w:rsid w:val="00830E91"/>
    <w:rsid w:val="00830FD3"/>
    <w:rsid w:val="008319D8"/>
    <w:rsid w:val="00834FC9"/>
    <w:rsid w:val="0083561B"/>
    <w:rsid w:val="00836E07"/>
    <w:rsid w:val="00837B28"/>
    <w:rsid w:val="00841435"/>
    <w:rsid w:val="008418C1"/>
    <w:rsid w:val="008419EB"/>
    <w:rsid w:val="00843091"/>
    <w:rsid w:val="008430BD"/>
    <w:rsid w:val="008434CD"/>
    <w:rsid w:val="008436FA"/>
    <w:rsid w:val="00843CA0"/>
    <w:rsid w:val="00844222"/>
    <w:rsid w:val="0084477E"/>
    <w:rsid w:val="00844FA2"/>
    <w:rsid w:val="0084523D"/>
    <w:rsid w:val="00846477"/>
    <w:rsid w:val="00846BFA"/>
    <w:rsid w:val="00850857"/>
    <w:rsid w:val="00850E04"/>
    <w:rsid w:val="008516AD"/>
    <w:rsid w:val="00851D9D"/>
    <w:rsid w:val="00852231"/>
    <w:rsid w:val="00852D17"/>
    <w:rsid w:val="008549C4"/>
    <w:rsid w:val="008549D6"/>
    <w:rsid w:val="00854B93"/>
    <w:rsid w:val="00854EBD"/>
    <w:rsid w:val="00855A2D"/>
    <w:rsid w:val="00855E15"/>
    <w:rsid w:val="008560FF"/>
    <w:rsid w:val="00856B1C"/>
    <w:rsid w:val="00857141"/>
    <w:rsid w:val="00857469"/>
    <w:rsid w:val="008575A4"/>
    <w:rsid w:val="00860E3C"/>
    <w:rsid w:val="00861090"/>
    <w:rsid w:val="00862321"/>
    <w:rsid w:val="00863063"/>
    <w:rsid w:val="008633EE"/>
    <w:rsid w:val="008634B4"/>
    <w:rsid w:val="0086378F"/>
    <w:rsid w:val="00863BEA"/>
    <w:rsid w:val="00864547"/>
    <w:rsid w:val="00864807"/>
    <w:rsid w:val="00866261"/>
    <w:rsid w:val="0086667E"/>
    <w:rsid w:val="0086756C"/>
    <w:rsid w:val="00871456"/>
    <w:rsid w:val="00872491"/>
    <w:rsid w:val="00873169"/>
    <w:rsid w:val="008749AE"/>
    <w:rsid w:val="00875E07"/>
    <w:rsid w:val="00875FB1"/>
    <w:rsid w:val="0087666A"/>
    <w:rsid w:val="00876BBC"/>
    <w:rsid w:val="00877255"/>
    <w:rsid w:val="00880C13"/>
    <w:rsid w:val="00880C4C"/>
    <w:rsid w:val="008811F5"/>
    <w:rsid w:val="00882497"/>
    <w:rsid w:val="00882995"/>
    <w:rsid w:val="00882D2E"/>
    <w:rsid w:val="00882ECC"/>
    <w:rsid w:val="00883F9D"/>
    <w:rsid w:val="008842AD"/>
    <w:rsid w:val="00884A0C"/>
    <w:rsid w:val="00885B4B"/>
    <w:rsid w:val="00885F25"/>
    <w:rsid w:val="00885F85"/>
    <w:rsid w:val="00890698"/>
    <w:rsid w:val="0089073A"/>
    <w:rsid w:val="008917EC"/>
    <w:rsid w:val="008919E3"/>
    <w:rsid w:val="00891FAC"/>
    <w:rsid w:val="00892553"/>
    <w:rsid w:val="008928C6"/>
    <w:rsid w:val="00895A3A"/>
    <w:rsid w:val="008963DD"/>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4CA"/>
    <w:rsid w:val="008A695C"/>
    <w:rsid w:val="008A6A6F"/>
    <w:rsid w:val="008B0259"/>
    <w:rsid w:val="008B09B6"/>
    <w:rsid w:val="008B19E2"/>
    <w:rsid w:val="008B2BBE"/>
    <w:rsid w:val="008B2CFD"/>
    <w:rsid w:val="008B3B72"/>
    <w:rsid w:val="008B563B"/>
    <w:rsid w:val="008B6B41"/>
    <w:rsid w:val="008B7532"/>
    <w:rsid w:val="008B76DD"/>
    <w:rsid w:val="008B7931"/>
    <w:rsid w:val="008C012C"/>
    <w:rsid w:val="008C0D9B"/>
    <w:rsid w:val="008C27F9"/>
    <w:rsid w:val="008C2909"/>
    <w:rsid w:val="008C32BF"/>
    <w:rsid w:val="008C3B8C"/>
    <w:rsid w:val="008C3C8E"/>
    <w:rsid w:val="008C428B"/>
    <w:rsid w:val="008C46C2"/>
    <w:rsid w:val="008C64DF"/>
    <w:rsid w:val="008C79F1"/>
    <w:rsid w:val="008D0990"/>
    <w:rsid w:val="008D1EC8"/>
    <w:rsid w:val="008D2155"/>
    <w:rsid w:val="008D2374"/>
    <w:rsid w:val="008D23ED"/>
    <w:rsid w:val="008D28D0"/>
    <w:rsid w:val="008D33CC"/>
    <w:rsid w:val="008D34DD"/>
    <w:rsid w:val="008D528C"/>
    <w:rsid w:val="008D5459"/>
    <w:rsid w:val="008D5610"/>
    <w:rsid w:val="008D6B0A"/>
    <w:rsid w:val="008D79ED"/>
    <w:rsid w:val="008D7A09"/>
    <w:rsid w:val="008E357B"/>
    <w:rsid w:val="008E435F"/>
    <w:rsid w:val="008E586B"/>
    <w:rsid w:val="008E6916"/>
    <w:rsid w:val="008E719C"/>
    <w:rsid w:val="008E75DE"/>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4C1"/>
    <w:rsid w:val="00900698"/>
    <w:rsid w:val="00902166"/>
    <w:rsid w:val="009022AE"/>
    <w:rsid w:val="009024DF"/>
    <w:rsid w:val="00902ACB"/>
    <w:rsid w:val="00902E65"/>
    <w:rsid w:val="00903301"/>
    <w:rsid w:val="00904135"/>
    <w:rsid w:val="009050E5"/>
    <w:rsid w:val="009058A4"/>
    <w:rsid w:val="00905AF7"/>
    <w:rsid w:val="00906269"/>
    <w:rsid w:val="00906308"/>
    <w:rsid w:val="00906500"/>
    <w:rsid w:val="0090772A"/>
    <w:rsid w:val="00907A64"/>
    <w:rsid w:val="009147BF"/>
    <w:rsid w:val="009149B3"/>
    <w:rsid w:val="00915775"/>
    <w:rsid w:val="00915BE2"/>
    <w:rsid w:val="00915C89"/>
    <w:rsid w:val="00916B66"/>
    <w:rsid w:val="00916CCA"/>
    <w:rsid w:val="009175CD"/>
    <w:rsid w:val="00925056"/>
    <w:rsid w:val="00925E68"/>
    <w:rsid w:val="00925F38"/>
    <w:rsid w:val="00926B47"/>
    <w:rsid w:val="00927472"/>
    <w:rsid w:val="00927F5D"/>
    <w:rsid w:val="00931259"/>
    <w:rsid w:val="009336CF"/>
    <w:rsid w:val="00934ABD"/>
    <w:rsid w:val="00935B56"/>
    <w:rsid w:val="009363EC"/>
    <w:rsid w:val="009364EC"/>
    <w:rsid w:val="009366F7"/>
    <w:rsid w:val="009368BB"/>
    <w:rsid w:val="00937B22"/>
    <w:rsid w:val="009400E5"/>
    <w:rsid w:val="009401AC"/>
    <w:rsid w:val="009402E0"/>
    <w:rsid w:val="00940457"/>
    <w:rsid w:val="00941246"/>
    <w:rsid w:val="0094210B"/>
    <w:rsid w:val="009428BD"/>
    <w:rsid w:val="00942A38"/>
    <w:rsid w:val="00942A56"/>
    <w:rsid w:val="00942C3D"/>
    <w:rsid w:val="00942E64"/>
    <w:rsid w:val="00943464"/>
    <w:rsid w:val="00944B7A"/>
    <w:rsid w:val="00944CC7"/>
    <w:rsid w:val="009469B4"/>
    <w:rsid w:val="0094737A"/>
    <w:rsid w:val="00950041"/>
    <w:rsid w:val="00950F58"/>
    <w:rsid w:val="00952BA8"/>
    <w:rsid w:val="00952FC2"/>
    <w:rsid w:val="009540C9"/>
    <w:rsid w:val="0095503E"/>
    <w:rsid w:val="00956D23"/>
    <w:rsid w:val="00956F82"/>
    <w:rsid w:val="0095711E"/>
    <w:rsid w:val="009573A8"/>
    <w:rsid w:val="00957D7E"/>
    <w:rsid w:val="00960B54"/>
    <w:rsid w:val="00961BAA"/>
    <w:rsid w:val="009622FC"/>
    <w:rsid w:val="00964E20"/>
    <w:rsid w:val="00965924"/>
    <w:rsid w:val="0096615B"/>
    <w:rsid w:val="009710D2"/>
    <w:rsid w:val="00971279"/>
    <w:rsid w:val="0097138A"/>
    <w:rsid w:val="00971AAA"/>
    <w:rsid w:val="00974545"/>
    <w:rsid w:val="00975C16"/>
    <w:rsid w:val="00976C6F"/>
    <w:rsid w:val="0098197D"/>
    <w:rsid w:val="00981DD6"/>
    <w:rsid w:val="009840EA"/>
    <w:rsid w:val="009847C6"/>
    <w:rsid w:val="009856D7"/>
    <w:rsid w:val="00990617"/>
    <w:rsid w:val="0099184C"/>
    <w:rsid w:val="00991D33"/>
    <w:rsid w:val="009920D1"/>
    <w:rsid w:val="009921BF"/>
    <w:rsid w:val="009922CE"/>
    <w:rsid w:val="00992601"/>
    <w:rsid w:val="0099289F"/>
    <w:rsid w:val="009929C9"/>
    <w:rsid w:val="0099378C"/>
    <w:rsid w:val="00993D3A"/>
    <w:rsid w:val="00994AAD"/>
    <w:rsid w:val="00994FC3"/>
    <w:rsid w:val="0099516A"/>
    <w:rsid w:val="009953C0"/>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6389"/>
    <w:rsid w:val="009B6EB6"/>
    <w:rsid w:val="009B75DD"/>
    <w:rsid w:val="009B77BC"/>
    <w:rsid w:val="009C2569"/>
    <w:rsid w:val="009C2EE1"/>
    <w:rsid w:val="009C30E6"/>
    <w:rsid w:val="009C329E"/>
    <w:rsid w:val="009C4965"/>
    <w:rsid w:val="009C62F1"/>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527"/>
    <w:rsid w:val="009D564E"/>
    <w:rsid w:val="009D6BB9"/>
    <w:rsid w:val="009D6F2C"/>
    <w:rsid w:val="009D79C9"/>
    <w:rsid w:val="009E0373"/>
    <w:rsid w:val="009E0387"/>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1393"/>
    <w:rsid w:val="00A0332E"/>
    <w:rsid w:val="00A04334"/>
    <w:rsid w:val="00A04540"/>
    <w:rsid w:val="00A0473B"/>
    <w:rsid w:val="00A0497F"/>
    <w:rsid w:val="00A05426"/>
    <w:rsid w:val="00A05998"/>
    <w:rsid w:val="00A10B96"/>
    <w:rsid w:val="00A10E9D"/>
    <w:rsid w:val="00A111A3"/>
    <w:rsid w:val="00A11736"/>
    <w:rsid w:val="00A11BE8"/>
    <w:rsid w:val="00A124FF"/>
    <w:rsid w:val="00A129FA"/>
    <w:rsid w:val="00A143B1"/>
    <w:rsid w:val="00A14CC8"/>
    <w:rsid w:val="00A15C5F"/>
    <w:rsid w:val="00A15E28"/>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5A6"/>
    <w:rsid w:val="00A31C21"/>
    <w:rsid w:val="00A31D3A"/>
    <w:rsid w:val="00A31E72"/>
    <w:rsid w:val="00A346D3"/>
    <w:rsid w:val="00A34B47"/>
    <w:rsid w:val="00A355CC"/>
    <w:rsid w:val="00A36794"/>
    <w:rsid w:val="00A36BE1"/>
    <w:rsid w:val="00A37222"/>
    <w:rsid w:val="00A37288"/>
    <w:rsid w:val="00A37B19"/>
    <w:rsid w:val="00A419AA"/>
    <w:rsid w:val="00A41CE4"/>
    <w:rsid w:val="00A4255A"/>
    <w:rsid w:val="00A43A89"/>
    <w:rsid w:val="00A44049"/>
    <w:rsid w:val="00A4438E"/>
    <w:rsid w:val="00A44EBD"/>
    <w:rsid w:val="00A450BA"/>
    <w:rsid w:val="00A452C5"/>
    <w:rsid w:val="00A4672E"/>
    <w:rsid w:val="00A46849"/>
    <w:rsid w:val="00A47203"/>
    <w:rsid w:val="00A47369"/>
    <w:rsid w:val="00A507E6"/>
    <w:rsid w:val="00A51C20"/>
    <w:rsid w:val="00A527DA"/>
    <w:rsid w:val="00A52977"/>
    <w:rsid w:val="00A52B38"/>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70AA5"/>
    <w:rsid w:val="00A7115D"/>
    <w:rsid w:val="00A71677"/>
    <w:rsid w:val="00A717AF"/>
    <w:rsid w:val="00A72120"/>
    <w:rsid w:val="00A7298E"/>
    <w:rsid w:val="00A72F68"/>
    <w:rsid w:val="00A72FCD"/>
    <w:rsid w:val="00A7367F"/>
    <w:rsid w:val="00A747BE"/>
    <w:rsid w:val="00A74A63"/>
    <w:rsid w:val="00A77979"/>
    <w:rsid w:val="00A779C0"/>
    <w:rsid w:val="00A805A8"/>
    <w:rsid w:val="00A80E20"/>
    <w:rsid w:val="00A810F9"/>
    <w:rsid w:val="00A81881"/>
    <w:rsid w:val="00A8276E"/>
    <w:rsid w:val="00A82F91"/>
    <w:rsid w:val="00A83EAB"/>
    <w:rsid w:val="00A846E9"/>
    <w:rsid w:val="00A84814"/>
    <w:rsid w:val="00A85178"/>
    <w:rsid w:val="00A87ECA"/>
    <w:rsid w:val="00A90A9B"/>
    <w:rsid w:val="00A90DA0"/>
    <w:rsid w:val="00A91C72"/>
    <w:rsid w:val="00A929DA"/>
    <w:rsid w:val="00A94C20"/>
    <w:rsid w:val="00A95F2F"/>
    <w:rsid w:val="00A96ED6"/>
    <w:rsid w:val="00A9709B"/>
    <w:rsid w:val="00A976B4"/>
    <w:rsid w:val="00AA0306"/>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B01E4"/>
    <w:rsid w:val="00AB1146"/>
    <w:rsid w:val="00AB1C40"/>
    <w:rsid w:val="00AB3101"/>
    <w:rsid w:val="00AB3983"/>
    <w:rsid w:val="00AB5388"/>
    <w:rsid w:val="00AB6309"/>
    <w:rsid w:val="00AB760A"/>
    <w:rsid w:val="00AB7CE2"/>
    <w:rsid w:val="00AC0F5C"/>
    <w:rsid w:val="00AC1AEF"/>
    <w:rsid w:val="00AC2D06"/>
    <w:rsid w:val="00AC3C0A"/>
    <w:rsid w:val="00AC40B7"/>
    <w:rsid w:val="00AC58EE"/>
    <w:rsid w:val="00AC740F"/>
    <w:rsid w:val="00AD09D6"/>
    <w:rsid w:val="00AD1D49"/>
    <w:rsid w:val="00AD2858"/>
    <w:rsid w:val="00AD2E73"/>
    <w:rsid w:val="00AD359F"/>
    <w:rsid w:val="00AD39BD"/>
    <w:rsid w:val="00AD3E06"/>
    <w:rsid w:val="00AD4197"/>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1B06"/>
    <w:rsid w:val="00AF1F11"/>
    <w:rsid w:val="00AF3847"/>
    <w:rsid w:val="00AF4AA5"/>
    <w:rsid w:val="00AF50EF"/>
    <w:rsid w:val="00AF5B9B"/>
    <w:rsid w:val="00AF5E63"/>
    <w:rsid w:val="00AF6B56"/>
    <w:rsid w:val="00AF6C62"/>
    <w:rsid w:val="00AF7A58"/>
    <w:rsid w:val="00B0047A"/>
    <w:rsid w:val="00B028A0"/>
    <w:rsid w:val="00B035C0"/>
    <w:rsid w:val="00B03BB0"/>
    <w:rsid w:val="00B03BCE"/>
    <w:rsid w:val="00B04236"/>
    <w:rsid w:val="00B04FBE"/>
    <w:rsid w:val="00B055BB"/>
    <w:rsid w:val="00B06E66"/>
    <w:rsid w:val="00B06FBB"/>
    <w:rsid w:val="00B07432"/>
    <w:rsid w:val="00B07542"/>
    <w:rsid w:val="00B11465"/>
    <w:rsid w:val="00B11E55"/>
    <w:rsid w:val="00B12388"/>
    <w:rsid w:val="00B13937"/>
    <w:rsid w:val="00B14498"/>
    <w:rsid w:val="00B14972"/>
    <w:rsid w:val="00B14DB6"/>
    <w:rsid w:val="00B15E0A"/>
    <w:rsid w:val="00B1697C"/>
    <w:rsid w:val="00B201FF"/>
    <w:rsid w:val="00B2200B"/>
    <w:rsid w:val="00B220AB"/>
    <w:rsid w:val="00B22F41"/>
    <w:rsid w:val="00B238DB"/>
    <w:rsid w:val="00B23E64"/>
    <w:rsid w:val="00B2416C"/>
    <w:rsid w:val="00B247F9"/>
    <w:rsid w:val="00B24EA0"/>
    <w:rsid w:val="00B25AAF"/>
    <w:rsid w:val="00B3003E"/>
    <w:rsid w:val="00B31BD2"/>
    <w:rsid w:val="00B32262"/>
    <w:rsid w:val="00B330F7"/>
    <w:rsid w:val="00B3473B"/>
    <w:rsid w:val="00B3514D"/>
    <w:rsid w:val="00B352C9"/>
    <w:rsid w:val="00B35D3E"/>
    <w:rsid w:val="00B37504"/>
    <w:rsid w:val="00B404C8"/>
    <w:rsid w:val="00B41AB4"/>
    <w:rsid w:val="00B450F6"/>
    <w:rsid w:val="00B45422"/>
    <w:rsid w:val="00B462DB"/>
    <w:rsid w:val="00B465A9"/>
    <w:rsid w:val="00B47748"/>
    <w:rsid w:val="00B47F50"/>
    <w:rsid w:val="00B50781"/>
    <w:rsid w:val="00B512ED"/>
    <w:rsid w:val="00B51394"/>
    <w:rsid w:val="00B513A8"/>
    <w:rsid w:val="00B541A4"/>
    <w:rsid w:val="00B55931"/>
    <w:rsid w:val="00B57C39"/>
    <w:rsid w:val="00B57E84"/>
    <w:rsid w:val="00B6059C"/>
    <w:rsid w:val="00B60AC8"/>
    <w:rsid w:val="00B60DD7"/>
    <w:rsid w:val="00B623A7"/>
    <w:rsid w:val="00B62C04"/>
    <w:rsid w:val="00B62DFB"/>
    <w:rsid w:val="00B62E21"/>
    <w:rsid w:val="00B63190"/>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D10"/>
    <w:rsid w:val="00B81281"/>
    <w:rsid w:val="00B8188E"/>
    <w:rsid w:val="00B81D69"/>
    <w:rsid w:val="00B82C97"/>
    <w:rsid w:val="00B82E10"/>
    <w:rsid w:val="00B83CD1"/>
    <w:rsid w:val="00B850DC"/>
    <w:rsid w:val="00B87201"/>
    <w:rsid w:val="00B876C8"/>
    <w:rsid w:val="00B929C1"/>
    <w:rsid w:val="00B93CD6"/>
    <w:rsid w:val="00B94C09"/>
    <w:rsid w:val="00B9609B"/>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4495"/>
    <w:rsid w:val="00BA5AC7"/>
    <w:rsid w:val="00BA7584"/>
    <w:rsid w:val="00BA76A2"/>
    <w:rsid w:val="00BA7CF8"/>
    <w:rsid w:val="00BB1ECC"/>
    <w:rsid w:val="00BB2B80"/>
    <w:rsid w:val="00BB315F"/>
    <w:rsid w:val="00BB31D8"/>
    <w:rsid w:val="00BB4398"/>
    <w:rsid w:val="00BB44EB"/>
    <w:rsid w:val="00BB5E28"/>
    <w:rsid w:val="00BB7DF4"/>
    <w:rsid w:val="00BC0D77"/>
    <w:rsid w:val="00BC405B"/>
    <w:rsid w:val="00BC4315"/>
    <w:rsid w:val="00BC52B5"/>
    <w:rsid w:val="00BC52E5"/>
    <w:rsid w:val="00BD2054"/>
    <w:rsid w:val="00BD456D"/>
    <w:rsid w:val="00BD4E57"/>
    <w:rsid w:val="00BD7295"/>
    <w:rsid w:val="00BD7597"/>
    <w:rsid w:val="00BD7684"/>
    <w:rsid w:val="00BE035D"/>
    <w:rsid w:val="00BE0543"/>
    <w:rsid w:val="00BE056D"/>
    <w:rsid w:val="00BE068F"/>
    <w:rsid w:val="00BE124A"/>
    <w:rsid w:val="00BE12CE"/>
    <w:rsid w:val="00BE15F4"/>
    <w:rsid w:val="00BE186C"/>
    <w:rsid w:val="00BE1930"/>
    <w:rsid w:val="00BE2DCF"/>
    <w:rsid w:val="00BE661D"/>
    <w:rsid w:val="00BF03FB"/>
    <w:rsid w:val="00BF0724"/>
    <w:rsid w:val="00BF0BED"/>
    <w:rsid w:val="00BF2B48"/>
    <w:rsid w:val="00BF3653"/>
    <w:rsid w:val="00BF53A4"/>
    <w:rsid w:val="00BF6521"/>
    <w:rsid w:val="00BF6C40"/>
    <w:rsid w:val="00BF7A71"/>
    <w:rsid w:val="00C012A5"/>
    <w:rsid w:val="00C01763"/>
    <w:rsid w:val="00C01B68"/>
    <w:rsid w:val="00C028A8"/>
    <w:rsid w:val="00C02F8B"/>
    <w:rsid w:val="00C03E12"/>
    <w:rsid w:val="00C040E2"/>
    <w:rsid w:val="00C04866"/>
    <w:rsid w:val="00C05D40"/>
    <w:rsid w:val="00C069B9"/>
    <w:rsid w:val="00C06F95"/>
    <w:rsid w:val="00C073CC"/>
    <w:rsid w:val="00C07763"/>
    <w:rsid w:val="00C11236"/>
    <w:rsid w:val="00C112DC"/>
    <w:rsid w:val="00C1178F"/>
    <w:rsid w:val="00C12186"/>
    <w:rsid w:val="00C122D3"/>
    <w:rsid w:val="00C12C95"/>
    <w:rsid w:val="00C13159"/>
    <w:rsid w:val="00C13435"/>
    <w:rsid w:val="00C14A70"/>
    <w:rsid w:val="00C14F60"/>
    <w:rsid w:val="00C1559D"/>
    <w:rsid w:val="00C15683"/>
    <w:rsid w:val="00C158F9"/>
    <w:rsid w:val="00C15914"/>
    <w:rsid w:val="00C16321"/>
    <w:rsid w:val="00C17338"/>
    <w:rsid w:val="00C174F4"/>
    <w:rsid w:val="00C17C93"/>
    <w:rsid w:val="00C20E64"/>
    <w:rsid w:val="00C21997"/>
    <w:rsid w:val="00C221A3"/>
    <w:rsid w:val="00C22592"/>
    <w:rsid w:val="00C22612"/>
    <w:rsid w:val="00C230A0"/>
    <w:rsid w:val="00C235FD"/>
    <w:rsid w:val="00C24DA7"/>
    <w:rsid w:val="00C24ED3"/>
    <w:rsid w:val="00C25DCF"/>
    <w:rsid w:val="00C27307"/>
    <w:rsid w:val="00C276CE"/>
    <w:rsid w:val="00C27B02"/>
    <w:rsid w:val="00C3001C"/>
    <w:rsid w:val="00C307DE"/>
    <w:rsid w:val="00C3123F"/>
    <w:rsid w:val="00C31396"/>
    <w:rsid w:val="00C31703"/>
    <w:rsid w:val="00C3275C"/>
    <w:rsid w:val="00C327ED"/>
    <w:rsid w:val="00C32E52"/>
    <w:rsid w:val="00C33173"/>
    <w:rsid w:val="00C348A1"/>
    <w:rsid w:val="00C36045"/>
    <w:rsid w:val="00C37BCF"/>
    <w:rsid w:val="00C40834"/>
    <w:rsid w:val="00C40B9A"/>
    <w:rsid w:val="00C40BF7"/>
    <w:rsid w:val="00C40DF1"/>
    <w:rsid w:val="00C42C9E"/>
    <w:rsid w:val="00C434AC"/>
    <w:rsid w:val="00C434DD"/>
    <w:rsid w:val="00C45A06"/>
    <w:rsid w:val="00C464E0"/>
    <w:rsid w:val="00C46AB2"/>
    <w:rsid w:val="00C46DB7"/>
    <w:rsid w:val="00C476D1"/>
    <w:rsid w:val="00C524D7"/>
    <w:rsid w:val="00C53776"/>
    <w:rsid w:val="00C53E3C"/>
    <w:rsid w:val="00C540B4"/>
    <w:rsid w:val="00C55717"/>
    <w:rsid w:val="00C574D4"/>
    <w:rsid w:val="00C57DED"/>
    <w:rsid w:val="00C6034E"/>
    <w:rsid w:val="00C60759"/>
    <w:rsid w:val="00C61F59"/>
    <w:rsid w:val="00C63A59"/>
    <w:rsid w:val="00C652F1"/>
    <w:rsid w:val="00C662AC"/>
    <w:rsid w:val="00C663D9"/>
    <w:rsid w:val="00C675CE"/>
    <w:rsid w:val="00C678BB"/>
    <w:rsid w:val="00C679DE"/>
    <w:rsid w:val="00C67FD4"/>
    <w:rsid w:val="00C70013"/>
    <w:rsid w:val="00C70ED6"/>
    <w:rsid w:val="00C72071"/>
    <w:rsid w:val="00C721E4"/>
    <w:rsid w:val="00C7448F"/>
    <w:rsid w:val="00C76B1A"/>
    <w:rsid w:val="00C77540"/>
    <w:rsid w:val="00C77C3D"/>
    <w:rsid w:val="00C77EA6"/>
    <w:rsid w:val="00C8068B"/>
    <w:rsid w:val="00C813F7"/>
    <w:rsid w:val="00C82AE7"/>
    <w:rsid w:val="00C83889"/>
    <w:rsid w:val="00C8599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73EC"/>
    <w:rsid w:val="00C97A6E"/>
    <w:rsid w:val="00CA0B44"/>
    <w:rsid w:val="00CA0F51"/>
    <w:rsid w:val="00CA3DB0"/>
    <w:rsid w:val="00CA3EBF"/>
    <w:rsid w:val="00CA43C3"/>
    <w:rsid w:val="00CA4A4C"/>
    <w:rsid w:val="00CA4F03"/>
    <w:rsid w:val="00CA5067"/>
    <w:rsid w:val="00CA6DB9"/>
    <w:rsid w:val="00CA708F"/>
    <w:rsid w:val="00CA7AD3"/>
    <w:rsid w:val="00CA7D05"/>
    <w:rsid w:val="00CB017B"/>
    <w:rsid w:val="00CB21E2"/>
    <w:rsid w:val="00CB263C"/>
    <w:rsid w:val="00CB2DB9"/>
    <w:rsid w:val="00CB3431"/>
    <w:rsid w:val="00CB373E"/>
    <w:rsid w:val="00CB4C0D"/>
    <w:rsid w:val="00CB5329"/>
    <w:rsid w:val="00CB648F"/>
    <w:rsid w:val="00CB6B09"/>
    <w:rsid w:val="00CB7F62"/>
    <w:rsid w:val="00CC0B9A"/>
    <w:rsid w:val="00CC1607"/>
    <w:rsid w:val="00CC4B35"/>
    <w:rsid w:val="00CC4C8B"/>
    <w:rsid w:val="00CC5261"/>
    <w:rsid w:val="00CC54E1"/>
    <w:rsid w:val="00CC5A6D"/>
    <w:rsid w:val="00CC5D1D"/>
    <w:rsid w:val="00CC64CA"/>
    <w:rsid w:val="00CC7A34"/>
    <w:rsid w:val="00CC7B19"/>
    <w:rsid w:val="00CC7BD6"/>
    <w:rsid w:val="00CD07EB"/>
    <w:rsid w:val="00CD1371"/>
    <w:rsid w:val="00CD1E8C"/>
    <w:rsid w:val="00CD29C6"/>
    <w:rsid w:val="00CD3050"/>
    <w:rsid w:val="00CD3F6E"/>
    <w:rsid w:val="00CD4466"/>
    <w:rsid w:val="00CD45E3"/>
    <w:rsid w:val="00CD461B"/>
    <w:rsid w:val="00CD4CF9"/>
    <w:rsid w:val="00CD5274"/>
    <w:rsid w:val="00CD52E6"/>
    <w:rsid w:val="00CD65EB"/>
    <w:rsid w:val="00CD6E84"/>
    <w:rsid w:val="00CE0428"/>
    <w:rsid w:val="00CE0788"/>
    <w:rsid w:val="00CE1D54"/>
    <w:rsid w:val="00CE263E"/>
    <w:rsid w:val="00CE3090"/>
    <w:rsid w:val="00CE3535"/>
    <w:rsid w:val="00CE5982"/>
    <w:rsid w:val="00CE6603"/>
    <w:rsid w:val="00CE6FC2"/>
    <w:rsid w:val="00CE791A"/>
    <w:rsid w:val="00CE7C6F"/>
    <w:rsid w:val="00CF0699"/>
    <w:rsid w:val="00CF0ED0"/>
    <w:rsid w:val="00CF2467"/>
    <w:rsid w:val="00CF2518"/>
    <w:rsid w:val="00CF5D14"/>
    <w:rsid w:val="00CF65C9"/>
    <w:rsid w:val="00CF664B"/>
    <w:rsid w:val="00CF7C53"/>
    <w:rsid w:val="00CF7E94"/>
    <w:rsid w:val="00D004C7"/>
    <w:rsid w:val="00D01255"/>
    <w:rsid w:val="00D024BB"/>
    <w:rsid w:val="00D0283C"/>
    <w:rsid w:val="00D02C60"/>
    <w:rsid w:val="00D04315"/>
    <w:rsid w:val="00D04985"/>
    <w:rsid w:val="00D04DC8"/>
    <w:rsid w:val="00D04FC9"/>
    <w:rsid w:val="00D05669"/>
    <w:rsid w:val="00D05838"/>
    <w:rsid w:val="00D061E8"/>
    <w:rsid w:val="00D06935"/>
    <w:rsid w:val="00D06A61"/>
    <w:rsid w:val="00D07308"/>
    <w:rsid w:val="00D077DC"/>
    <w:rsid w:val="00D07CEA"/>
    <w:rsid w:val="00D12044"/>
    <w:rsid w:val="00D12A46"/>
    <w:rsid w:val="00D12A78"/>
    <w:rsid w:val="00D13915"/>
    <w:rsid w:val="00D13EA5"/>
    <w:rsid w:val="00D13FE1"/>
    <w:rsid w:val="00D141B0"/>
    <w:rsid w:val="00D15FA3"/>
    <w:rsid w:val="00D16382"/>
    <w:rsid w:val="00D16431"/>
    <w:rsid w:val="00D1651D"/>
    <w:rsid w:val="00D175BD"/>
    <w:rsid w:val="00D17767"/>
    <w:rsid w:val="00D17BEC"/>
    <w:rsid w:val="00D205AE"/>
    <w:rsid w:val="00D2065E"/>
    <w:rsid w:val="00D21115"/>
    <w:rsid w:val="00D224D4"/>
    <w:rsid w:val="00D22561"/>
    <w:rsid w:val="00D235DF"/>
    <w:rsid w:val="00D238FC"/>
    <w:rsid w:val="00D2423B"/>
    <w:rsid w:val="00D24E92"/>
    <w:rsid w:val="00D25FD7"/>
    <w:rsid w:val="00D2738D"/>
    <w:rsid w:val="00D27D91"/>
    <w:rsid w:val="00D32166"/>
    <w:rsid w:val="00D32A18"/>
    <w:rsid w:val="00D32BCF"/>
    <w:rsid w:val="00D34B33"/>
    <w:rsid w:val="00D34BFB"/>
    <w:rsid w:val="00D351A8"/>
    <w:rsid w:val="00D36A5B"/>
    <w:rsid w:val="00D375EA"/>
    <w:rsid w:val="00D377A4"/>
    <w:rsid w:val="00D379EC"/>
    <w:rsid w:val="00D40665"/>
    <w:rsid w:val="00D41128"/>
    <w:rsid w:val="00D4130E"/>
    <w:rsid w:val="00D428CD"/>
    <w:rsid w:val="00D42945"/>
    <w:rsid w:val="00D432B6"/>
    <w:rsid w:val="00D43F7E"/>
    <w:rsid w:val="00D448E4"/>
    <w:rsid w:val="00D45A35"/>
    <w:rsid w:val="00D4699A"/>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60D7B"/>
    <w:rsid w:val="00D61016"/>
    <w:rsid w:val="00D61401"/>
    <w:rsid w:val="00D620CF"/>
    <w:rsid w:val="00D63667"/>
    <w:rsid w:val="00D6375C"/>
    <w:rsid w:val="00D64766"/>
    <w:rsid w:val="00D6560D"/>
    <w:rsid w:val="00D67CF2"/>
    <w:rsid w:val="00D67EAE"/>
    <w:rsid w:val="00D70030"/>
    <w:rsid w:val="00D718FF"/>
    <w:rsid w:val="00D71DD9"/>
    <w:rsid w:val="00D7250E"/>
    <w:rsid w:val="00D732A9"/>
    <w:rsid w:val="00D739B6"/>
    <w:rsid w:val="00D739E2"/>
    <w:rsid w:val="00D754C5"/>
    <w:rsid w:val="00D75601"/>
    <w:rsid w:val="00D76559"/>
    <w:rsid w:val="00D80AA9"/>
    <w:rsid w:val="00D818DB"/>
    <w:rsid w:val="00D820F9"/>
    <w:rsid w:val="00D8295F"/>
    <w:rsid w:val="00D83C08"/>
    <w:rsid w:val="00D83F88"/>
    <w:rsid w:val="00D847A6"/>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722D"/>
    <w:rsid w:val="00D976C8"/>
    <w:rsid w:val="00D97744"/>
    <w:rsid w:val="00D97D1C"/>
    <w:rsid w:val="00DA157F"/>
    <w:rsid w:val="00DA1C94"/>
    <w:rsid w:val="00DA1CD8"/>
    <w:rsid w:val="00DA4065"/>
    <w:rsid w:val="00DA486D"/>
    <w:rsid w:val="00DA4CA3"/>
    <w:rsid w:val="00DA58AE"/>
    <w:rsid w:val="00DB0323"/>
    <w:rsid w:val="00DB1357"/>
    <w:rsid w:val="00DB2926"/>
    <w:rsid w:val="00DB29E6"/>
    <w:rsid w:val="00DB2AD0"/>
    <w:rsid w:val="00DB2D40"/>
    <w:rsid w:val="00DB3196"/>
    <w:rsid w:val="00DB401B"/>
    <w:rsid w:val="00DB42CB"/>
    <w:rsid w:val="00DB5598"/>
    <w:rsid w:val="00DB5B8B"/>
    <w:rsid w:val="00DB5CB9"/>
    <w:rsid w:val="00DB6162"/>
    <w:rsid w:val="00DB76B8"/>
    <w:rsid w:val="00DB7B50"/>
    <w:rsid w:val="00DC02D4"/>
    <w:rsid w:val="00DC133C"/>
    <w:rsid w:val="00DC1779"/>
    <w:rsid w:val="00DC1F28"/>
    <w:rsid w:val="00DC2AE4"/>
    <w:rsid w:val="00DC48CD"/>
    <w:rsid w:val="00DC7162"/>
    <w:rsid w:val="00DC7D48"/>
    <w:rsid w:val="00DD0626"/>
    <w:rsid w:val="00DD0D47"/>
    <w:rsid w:val="00DD132A"/>
    <w:rsid w:val="00DD2AC5"/>
    <w:rsid w:val="00DD4B76"/>
    <w:rsid w:val="00DD4E7D"/>
    <w:rsid w:val="00DD56CE"/>
    <w:rsid w:val="00DD6B4C"/>
    <w:rsid w:val="00DE1410"/>
    <w:rsid w:val="00DE26D1"/>
    <w:rsid w:val="00DE2BC6"/>
    <w:rsid w:val="00DE4BC0"/>
    <w:rsid w:val="00DE5120"/>
    <w:rsid w:val="00DE5422"/>
    <w:rsid w:val="00DE5F90"/>
    <w:rsid w:val="00DE64E0"/>
    <w:rsid w:val="00DE6B50"/>
    <w:rsid w:val="00DE7650"/>
    <w:rsid w:val="00DF002C"/>
    <w:rsid w:val="00DF1D19"/>
    <w:rsid w:val="00DF231F"/>
    <w:rsid w:val="00DF2F8D"/>
    <w:rsid w:val="00DF3139"/>
    <w:rsid w:val="00DF40D6"/>
    <w:rsid w:val="00DF412D"/>
    <w:rsid w:val="00DF4414"/>
    <w:rsid w:val="00DF54C0"/>
    <w:rsid w:val="00DF77A0"/>
    <w:rsid w:val="00DF7C60"/>
    <w:rsid w:val="00E00DB6"/>
    <w:rsid w:val="00E017EB"/>
    <w:rsid w:val="00E03F33"/>
    <w:rsid w:val="00E04DED"/>
    <w:rsid w:val="00E04FBF"/>
    <w:rsid w:val="00E05B9B"/>
    <w:rsid w:val="00E05CB6"/>
    <w:rsid w:val="00E05CE4"/>
    <w:rsid w:val="00E06ADD"/>
    <w:rsid w:val="00E07931"/>
    <w:rsid w:val="00E07D58"/>
    <w:rsid w:val="00E07FDF"/>
    <w:rsid w:val="00E113CD"/>
    <w:rsid w:val="00E121D0"/>
    <w:rsid w:val="00E12376"/>
    <w:rsid w:val="00E13A0D"/>
    <w:rsid w:val="00E14A92"/>
    <w:rsid w:val="00E14CBF"/>
    <w:rsid w:val="00E15376"/>
    <w:rsid w:val="00E155CE"/>
    <w:rsid w:val="00E174F6"/>
    <w:rsid w:val="00E212FF"/>
    <w:rsid w:val="00E22997"/>
    <w:rsid w:val="00E2319F"/>
    <w:rsid w:val="00E237F9"/>
    <w:rsid w:val="00E23EEA"/>
    <w:rsid w:val="00E24657"/>
    <w:rsid w:val="00E252B8"/>
    <w:rsid w:val="00E31B23"/>
    <w:rsid w:val="00E32C78"/>
    <w:rsid w:val="00E3346D"/>
    <w:rsid w:val="00E33C88"/>
    <w:rsid w:val="00E33EB2"/>
    <w:rsid w:val="00E34714"/>
    <w:rsid w:val="00E36558"/>
    <w:rsid w:val="00E3707D"/>
    <w:rsid w:val="00E376E0"/>
    <w:rsid w:val="00E40C23"/>
    <w:rsid w:val="00E40CC1"/>
    <w:rsid w:val="00E41979"/>
    <w:rsid w:val="00E439FB"/>
    <w:rsid w:val="00E43B45"/>
    <w:rsid w:val="00E44AE5"/>
    <w:rsid w:val="00E45C09"/>
    <w:rsid w:val="00E45EF4"/>
    <w:rsid w:val="00E47082"/>
    <w:rsid w:val="00E4718C"/>
    <w:rsid w:val="00E4750D"/>
    <w:rsid w:val="00E47A47"/>
    <w:rsid w:val="00E500B5"/>
    <w:rsid w:val="00E5062F"/>
    <w:rsid w:val="00E5107A"/>
    <w:rsid w:val="00E51450"/>
    <w:rsid w:val="00E53F38"/>
    <w:rsid w:val="00E55531"/>
    <w:rsid w:val="00E5558E"/>
    <w:rsid w:val="00E556A5"/>
    <w:rsid w:val="00E55B92"/>
    <w:rsid w:val="00E55BAE"/>
    <w:rsid w:val="00E575F6"/>
    <w:rsid w:val="00E6107E"/>
    <w:rsid w:val="00E612CA"/>
    <w:rsid w:val="00E614A9"/>
    <w:rsid w:val="00E620DC"/>
    <w:rsid w:val="00E628E6"/>
    <w:rsid w:val="00E62A84"/>
    <w:rsid w:val="00E63839"/>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29DD"/>
    <w:rsid w:val="00E736ED"/>
    <w:rsid w:val="00E73F93"/>
    <w:rsid w:val="00E74ADD"/>
    <w:rsid w:val="00E74CEA"/>
    <w:rsid w:val="00E74D34"/>
    <w:rsid w:val="00E750FC"/>
    <w:rsid w:val="00E752CA"/>
    <w:rsid w:val="00E75FB8"/>
    <w:rsid w:val="00E76786"/>
    <w:rsid w:val="00E80DFE"/>
    <w:rsid w:val="00E826A9"/>
    <w:rsid w:val="00E82767"/>
    <w:rsid w:val="00E83820"/>
    <w:rsid w:val="00E840F9"/>
    <w:rsid w:val="00E8525D"/>
    <w:rsid w:val="00E85DC2"/>
    <w:rsid w:val="00E85E4F"/>
    <w:rsid w:val="00E861FB"/>
    <w:rsid w:val="00E87D37"/>
    <w:rsid w:val="00E90724"/>
    <w:rsid w:val="00E922B2"/>
    <w:rsid w:val="00E93120"/>
    <w:rsid w:val="00E93AA8"/>
    <w:rsid w:val="00E95249"/>
    <w:rsid w:val="00E958A4"/>
    <w:rsid w:val="00E961C4"/>
    <w:rsid w:val="00E969F4"/>
    <w:rsid w:val="00E96E79"/>
    <w:rsid w:val="00E973B0"/>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782"/>
    <w:rsid w:val="00EB38C3"/>
    <w:rsid w:val="00EB3DDC"/>
    <w:rsid w:val="00EB4344"/>
    <w:rsid w:val="00EB455A"/>
    <w:rsid w:val="00EB5253"/>
    <w:rsid w:val="00EB5284"/>
    <w:rsid w:val="00EB5B39"/>
    <w:rsid w:val="00EB5D4F"/>
    <w:rsid w:val="00EB5DAC"/>
    <w:rsid w:val="00EB65EE"/>
    <w:rsid w:val="00EB70FE"/>
    <w:rsid w:val="00EB723F"/>
    <w:rsid w:val="00EB726F"/>
    <w:rsid w:val="00EB7367"/>
    <w:rsid w:val="00EB79CC"/>
    <w:rsid w:val="00EC04F7"/>
    <w:rsid w:val="00EC0545"/>
    <w:rsid w:val="00EC05FC"/>
    <w:rsid w:val="00EC13FB"/>
    <w:rsid w:val="00EC223B"/>
    <w:rsid w:val="00EC311A"/>
    <w:rsid w:val="00EC4642"/>
    <w:rsid w:val="00EC4B88"/>
    <w:rsid w:val="00EC6903"/>
    <w:rsid w:val="00EC6E4B"/>
    <w:rsid w:val="00ED020E"/>
    <w:rsid w:val="00ED0525"/>
    <w:rsid w:val="00ED0A2B"/>
    <w:rsid w:val="00ED0AF8"/>
    <w:rsid w:val="00ED0EFF"/>
    <w:rsid w:val="00ED13BB"/>
    <w:rsid w:val="00ED1E15"/>
    <w:rsid w:val="00ED34E2"/>
    <w:rsid w:val="00ED39F7"/>
    <w:rsid w:val="00ED42EB"/>
    <w:rsid w:val="00ED4822"/>
    <w:rsid w:val="00ED57E5"/>
    <w:rsid w:val="00ED70F2"/>
    <w:rsid w:val="00ED737B"/>
    <w:rsid w:val="00ED761E"/>
    <w:rsid w:val="00EE08D1"/>
    <w:rsid w:val="00EE08D5"/>
    <w:rsid w:val="00EE0D8D"/>
    <w:rsid w:val="00EE1118"/>
    <w:rsid w:val="00EE1D4A"/>
    <w:rsid w:val="00EE203B"/>
    <w:rsid w:val="00EE2E65"/>
    <w:rsid w:val="00EE3617"/>
    <w:rsid w:val="00EE3B1C"/>
    <w:rsid w:val="00EE4C93"/>
    <w:rsid w:val="00EE5086"/>
    <w:rsid w:val="00EE547F"/>
    <w:rsid w:val="00EE6C74"/>
    <w:rsid w:val="00EE78C3"/>
    <w:rsid w:val="00EF048F"/>
    <w:rsid w:val="00EF1D85"/>
    <w:rsid w:val="00EF1EF3"/>
    <w:rsid w:val="00EF200C"/>
    <w:rsid w:val="00EF2134"/>
    <w:rsid w:val="00EF2C5D"/>
    <w:rsid w:val="00EF304F"/>
    <w:rsid w:val="00EF3154"/>
    <w:rsid w:val="00EF5CBA"/>
    <w:rsid w:val="00F0257D"/>
    <w:rsid w:val="00F02F65"/>
    <w:rsid w:val="00F03EC7"/>
    <w:rsid w:val="00F040E9"/>
    <w:rsid w:val="00F04762"/>
    <w:rsid w:val="00F05C1D"/>
    <w:rsid w:val="00F05C70"/>
    <w:rsid w:val="00F06798"/>
    <w:rsid w:val="00F070B8"/>
    <w:rsid w:val="00F0796F"/>
    <w:rsid w:val="00F1010A"/>
    <w:rsid w:val="00F1225E"/>
    <w:rsid w:val="00F122B6"/>
    <w:rsid w:val="00F1361A"/>
    <w:rsid w:val="00F144F7"/>
    <w:rsid w:val="00F14D62"/>
    <w:rsid w:val="00F163D6"/>
    <w:rsid w:val="00F16732"/>
    <w:rsid w:val="00F17679"/>
    <w:rsid w:val="00F17D88"/>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797"/>
    <w:rsid w:val="00F372A4"/>
    <w:rsid w:val="00F37BC6"/>
    <w:rsid w:val="00F43B2E"/>
    <w:rsid w:val="00F43E72"/>
    <w:rsid w:val="00F44C7C"/>
    <w:rsid w:val="00F455B8"/>
    <w:rsid w:val="00F45938"/>
    <w:rsid w:val="00F45D0A"/>
    <w:rsid w:val="00F461D7"/>
    <w:rsid w:val="00F46E85"/>
    <w:rsid w:val="00F4742C"/>
    <w:rsid w:val="00F50692"/>
    <w:rsid w:val="00F5114B"/>
    <w:rsid w:val="00F51CDF"/>
    <w:rsid w:val="00F51CFD"/>
    <w:rsid w:val="00F51FC6"/>
    <w:rsid w:val="00F52493"/>
    <w:rsid w:val="00F54823"/>
    <w:rsid w:val="00F54890"/>
    <w:rsid w:val="00F55F69"/>
    <w:rsid w:val="00F57232"/>
    <w:rsid w:val="00F57B2A"/>
    <w:rsid w:val="00F600E7"/>
    <w:rsid w:val="00F60F16"/>
    <w:rsid w:val="00F61053"/>
    <w:rsid w:val="00F65E93"/>
    <w:rsid w:val="00F67CB2"/>
    <w:rsid w:val="00F67F17"/>
    <w:rsid w:val="00F70D31"/>
    <w:rsid w:val="00F70E65"/>
    <w:rsid w:val="00F70F20"/>
    <w:rsid w:val="00F7103E"/>
    <w:rsid w:val="00F71654"/>
    <w:rsid w:val="00F71756"/>
    <w:rsid w:val="00F72A0C"/>
    <w:rsid w:val="00F72BEF"/>
    <w:rsid w:val="00F73168"/>
    <w:rsid w:val="00F73D0C"/>
    <w:rsid w:val="00F76FE4"/>
    <w:rsid w:val="00F77D4B"/>
    <w:rsid w:val="00F77F0D"/>
    <w:rsid w:val="00F80A5C"/>
    <w:rsid w:val="00F81D9D"/>
    <w:rsid w:val="00F82A04"/>
    <w:rsid w:val="00F82B52"/>
    <w:rsid w:val="00F82B90"/>
    <w:rsid w:val="00F85569"/>
    <w:rsid w:val="00F85961"/>
    <w:rsid w:val="00F869A3"/>
    <w:rsid w:val="00F87AF8"/>
    <w:rsid w:val="00F9028B"/>
    <w:rsid w:val="00F90BDB"/>
    <w:rsid w:val="00F90F80"/>
    <w:rsid w:val="00F9187D"/>
    <w:rsid w:val="00F92644"/>
    <w:rsid w:val="00F9275D"/>
    <w:rsid w:val="00F92A30"/>
    <w:rsid w:val="00F9388C"/>
    <w:rsid w:val="00F93AC6"/>
    <w:rsid w:val="00F9619D"/>
    <w:rsid w:val="00F97042"/>
    <w:rsid w:val="00F976E4"/>
    <w:rsid w:val="00F978F8"/>
    <w:rsid w:val="00FA04E6"/>
    <w:rsid w:val="00FA2937"/>
    <w:rsid w:val="00FA2CB8"/>
    <w:rsid w:val="00FA3102"/>
    <w:rsid w:val="00FA378B"/>
    <w:rsid w:val="00FA37AD"/>
    <w:rsid w:val="00FA3A19"/>
    <w:rsid w:val="00FA3A2A"/>
    <w:rsid w:val="00FA3CC1"/>
    <w:rsid w:val="00FA3EFB"/>
    <w:rsid w:val="00FA4DE5"/>
    <w:rsid w:val="00FA5422"/>
    <w:rsid w:val="00FA719D"/>
    <w:rsid w:val="00FB03B6"/>
    <w:rsid w:val="00FB10ED"/>
    <w:rsid w:val="00FB249A"/>
    <w:rsid w:val="00FB2545"/>
    <w:rsid w:val="00FB2BF2"/>
    <w:rsid w:val="00FB3EDF"/>
    <w:rsid w:val="00FB41AB"/>
    <w:rsid w:val="00FB6732"/>
    <w:rsid w:val="00FB7782"/>
    <w:rsid w:val="00FC1C05"/>
    <w:rsid w:val="00FC3C3D"/>
    <w:rsid w:val="00FC5CBB"/>
    <w:rsid w:val="00FC6A7C"/>
    <w:rsid w:val="00FC737A"/>
    <w:rsid w:val="00FC7A28"/>
    <w:rsid w:val="00FC7B22"/>
    <w:rsid w:val="00FC7C4A"/>
    <w:rsid w:val="00FD0B50"/>
    <w:rsid w:val="00FD0DE5"/>
    <w:rsid w:val="00FD0F6F"/>
    <w:rsid w:val="00FD190E"/>
    <w:rsid w:val="00FD1E47"/>
    <w:rsid w:val="00FD290E"/>
    <w:rsid w:val="00FD2998"/>
    <w:rsid w:val="00FD3D43"/>
    <w:rsid w:val="00FD44FB"/>
    <w:rsid w:val="00FD4E6F"/>
    <w:rsid w:val="00FD540E"/>
    <w:rsid w:val="00FD548C"/>
    <w:rsid w:val="00FD594B"/>
    <w:rsid w:val="00FD60E2"/>
    <w:rsid w:val="00FD6EC4"/>
    <w:rsid w:val="00FD7126"/>
    <w:rsid w:val="00FE0565"/>
    <w:rsid w:val="00FE0CFA"/>
    <w:rsid w:val="00FE17D4"/>
    <w:rsid w:val="00FE21DE"/>
    <w:rsid w:val="00FE23FB"/>
    <w:rsid w:val="00FE2619"/>
    <w:rsid w:val="00FE2B22"/>
    <w:rsid w:val="00FE3A0C"/>
    <w:rsid w:val="00FE4D1E"/>
    <w:rsid w:val="00FE52CD"/>
    <w:rsid w:val="00FE52D5"/>
    <w:rsid w:val="00FE59F4"/>
    <w:rsid w:val="00FE6E20"/>
    <w:rsid w:val="00FE763E"/>
    <w:rsid w:val="00FF28BC"/>
    <w:rsid w:val="00FF2964"/>
    <w:rsid w:val="00FF4A1A"/>
    <w:rsid w:val="00FF5421"/>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yellow">
      <v:fill color="yellow"/>
      <v:textbox inset="5.85pt,.7pt,5.85pt,.7pt"/>
    </o:shapedefaults>
    <o:shapelayout v:ext="edit">
      <o:idmap v:ext="edit" data="1"/>
    </o:shapelayout>
  </w:shapeDefaults>
  <w:decimalSymbol w:val=","/>
  <w:listSeparator w:val=","/>
  <w14:docId w14:val="252700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4495"/>
    <w:rPr>
      <w:rFonts w:asciiTheme="minorHAnsi" w:eastAsiaTheme="minorHAnsi" w:hAnsiTheme="minorHAnsi" w:cstheme="minorBidi"/>
      <w:sz w:val="24"/>
      <w:szCs w:val="24"/>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lang w:val="x-none"/>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rsid w:val="00BA44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4495"/>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x-none" w:eastAsia="ja-JP"/>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eastAsia="ja-JP"/>
    </w:rPr>
  </w:style>
  <w:style w:type="character" w:customStyle="1" w:styleId="ListParagraphChar">
    <w:name w:val="List Paragraph Char"/>
    <w:aliases w:val="- Bullets Char,?? ?? Char,????? Char,???? Char,Lista1 Char,列出段落 Char,목록 단락 Char,列出段落1 Char,中等深浅网格 1 - 着色 21 Char"/>
    <w:link w:val="ListParagraph"/>
    <w:uiPriority w:val="34"/>
    <w:qFormat/>
    <w:locked/>
    <w:rsid w:val="004C19E7"/>
    <w:rPr>
      <w:rFonts w:ascii="Calibri" w:hAnsi="Calibri"/>
      <w:sz w:val="22"/>
      <w:szCs w:val="22"/>
    </w:rPr>
  </w:style>
  <w:style w:type="paragraph" w:styleId="ListParagraph">
    <w:name w:val="List Paragraph"/>
    <w:aliases w:val="- Bullets,?? ??,?????,????,Lista1,列出段落,목록 단락,列出段落1,中等深浅网格 1 - 着色 21"/>
    <w:basedOn w:val="Normal"/>
    <w:link w:val="ListParagraphChar"/>
    <w:uiPriority w:val="34"/>
    <w:qFormat/>
    <w:rsid w:val="004C19E7"/>
    <w:pPr>
      <w:spacing w:after="160" w:line="256" w:lineRule="auto"/>
      <w:ind w:left="720"/>
      <w:contextualSpacing/>
    </w:pPr>
    <w:rPr>
      <w:rFonts w:ascii="Calibri" w:eastAsia="MS Mincho" w:hAnsi="Calibri"/>
      <w:sz w:val="22"/>
      <w:szCs w:val="22"/>
      <w:lang w:val="sv-SE"/>
    </w:rPr>
  </w:style>
  <w:style w:type="character" w:customStyle="1" w:styleId="apple-converted-space">
    <w:name w:val="apple-converted-space"/>
    <w:rsid w:val="00CB017B"/>
  </w:style>
  <w:style w:type="character" w:styleId="HTMLCite">
    <w:name w:val="HTML Cite"/>
    <w:uiPriority w:val="99"/>
    <w:unhideWhenUsed/>
    <w:rsid w:val="00C012A5"/>
    <w:rPr>
      <w:i/>
      <w:iCs/>
    </w:rPr>
  </w:style>
  <w:style w:type="character" w:styleId="UnresolvedMention">
    <w:name w:val="Unresolved Mention"/>
    <w:uiPriority w:val="99"/>
    <w:semiHidden/>
    <w:unhideWhenUsed/>
    <w:rsid w:val="00F51FC6"/>
    <w:rPr>
      <w:color w:val="605E5C"/>
      <w:shd w:val="clear" w:color="auto" w:fill="E1DFDD"/>
    </w:rPr>
  </w:style>
  <w:style w:type="character" w:customStyle="1" w:styleId="THChar">
    <w:name w:val="TH Char"/>
    <w:link w:val="TH"/>
    <w:rsid w:val="00064DF1"/>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31897108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25231">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63019114">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197503311">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3875475">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74096066">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52259130">
      <w:bodyDiv w:val="1"/>
      <w:marLeft w:val="0"/>
      <w:marRight w:val="0"/>
      <w:marTop w:val="0"/>
      <w:marBottom w:val="0"/>
      <w:divBdr>
        <w:top w:val="none" w:sz="0" w:space="0" w:color="auto"/>
        <w:left w:val="none" w:sz="0" w:space="0" w:color="auto"/>
        <w:bottom w:val="none" w:sz="0" w:space="0" w:color="auto"/>
        <w:right w:val="none" w:sz="0" w:space="0" w:color="auto"/>
      </w:divBdr>
    </w:div>
    <w:div w:id="1882085875">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47221269">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BFF6F9-3D10-2E4F-B0AE-A1843B262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1212</Words>
  <Characters>6909</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2018-11-02T13:08:00Z</dcterms:created>
  <dcterms:modified xsi:type="dcterms:W3CDTF">2018-11-02T20:45:00Z</dcterms:modified>
</cp:coreProperties>
</file>